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Влажный тропический лес: экосистема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экологии и географии растений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Влажные тропические леса представляют собой одну из наиболее сложных и биологически разнообразных экосистем планеты, играя ключевую роль в глобальных биогеохимических циклах и поддержании климатического баланса. Эти экосистемы, занимающие менее 10% поверхности суши, являются средой обитания для более чем половины известных видов живых организмов, что делает их объектом пристального внимания со стороны научного сообщества. Высокий уровень биоразнообразия, уникальные адаптации флоры и фауны, а также интенсивные процессы круговорота веществ и энергии формируют особую структуру влажных тропических лесов, отличающую их от других биомов.  
Экосистема влажных тропических лесов характеризуется многоярусностью, включающей эмергентный, верхний, средний и нижний ярусы, каждый из которых обладает специфическими экологическими нишами. Климатические условия, такие как высокая температура, обильные осадки и отсутствие выраженных сезонных колебаний, создают оптимальные условия для круглогодичной вегетации растений и активности животных. Однако хрупкость этих экосистем делает их уязвимыми к антропогенным воздействиям, включая вырубку лесов, фрагментацию ландшафтов и изменение климата.  
Изучение влажных тропических лесов имеет не только теоретическое, но и практическое значение, поскольку их сохранение напрямую связано с решением глобальных экологических проблем, таких как деградация почв, сокращение биоразнообразия и усиление парникового эффекта. Современные исследования в области экологии, биогеографии и климатологии позволяют глубже понять механизмы функционирования этих экосистем, а также разработать стратегии их устойчивого управления. В данной работе рассматриваются основные структурные и функциональные особенности влажных тропических лесов, их роль в биосфере и современные угрозы, что способствует формированию комплексного представления о данной экосистеме в контексте глобальных экологических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КЛИМАТИЧЕСКИЕ УСЛОВИЯ И ГЕОГРАФИЧЕСКОЕ РАСПРОСТРАНЕНИЕ</w:t>
      </w:r>
    </w:p>
    <w:p>
      <w:pPr>
        <w:spacing w:line="360" w:before="0" w:after="0"/>
        <w:ind w:firstLine="720"/>
        <w:jc w:val="both"/>
      </w:pPr>
      <w:r>
        <w:t xml:space="preserve">Влажные тропические леса формируются в условиях экваториального и субэкваториального климата, характеризующихся высокой температурой и обильными осадками на протяжении всего года. Среднегодовая температура в этих регионах колеблется в пределах 25–28°C, при этом суточные колебания не превышают 2–3°C, что создает стабильные термические условия. Осадки выпадают равномерно, их годовой объем составляет от 2000 до 10000 мм, что значительно превышает показатели других биомов. Высокая влажность воздуха (80–90%) и отсутствие выраженного сухого сезона способствуют интенсивному испарению и формированию плотного облачного покрова, который дополнительно смягчает температурный режим.  
Географическое распространение влажных тропических лесов ограничено экваториальным поясом между 10° северной и 10° южной широты, хотя в некоторых регионах, таких как восточное побережье Мадагаскара или северо-восток Австралии, они встречаются за пределами этих границ благодаря влиянию океанических течений и орографических факторов. Крупнейшие массивы расположены в бассейне реки Амазонки (Южная Америка), в Конголезской впадине (Центральная Африка), а также на островах Малайского архипелага и в Новой Гвинее. В Юго-Восточной Азии влажные тропические леса занимают значительные территории в Индонезии, Малайзии и на Филиппинах, где сочетание муссонной циркуляции и топографических особенностей создает идеальные условия для их развития.  
Климатические особенности этих регионов обусловлены действием межтропической зоны конвергенции (ITCZ), где встречаются пассаты Северного и Южного полушарий, вызывая восходящие потоки воздуха и конвективные осадки. Влияние Эль-Ниньо и Ла-Нинья также сказывается на режиме увлажнения, приводя к периодическим засухам или, напротив, катастрофическим ливням. Орографический эффект играет ключевую роль в распределении осадков: наветренные склоны горных систем, таких как Анды или Западные Гаты, получают до 12000 мм осадков в год, тогда как подветренные участки остаются относительно сухими.  
Почвенный покров влажных тропических лесов, несмотря на буйную растительность, отличается низким плодородием из-за интенсивного выщелачивания питательных веществ в условиях постоянного промывания осадками. Преобладают ферралитные и латеритные почвы, богатые оксидами железа и алюминия, но бедные органическим веществом, которое быстро минерализуется в теплом и влажном климате. Это создает парадоксальную ситуацию, при котором экосистема поддерживает высокое биоразнообразие, несмотря на ограниченные почвенные ресурсы.  
Таким образом, климатические условия и географическое распространение влажных тропических лесов демонстрируют тесную взаимосвязь между атмосферными процессами, рельефом и биотическими компонентами экосистемы. Уникальное сочетание термического режима, влажности и почвенной динамики определяет их роль как одного из наиболее продуктивных и биоразнообразных биомов планеты.</w:t>
      </w:r>
    </w:p>
    <w:p>
      <w:pPr>
        <w:pStyle w:val="Heading1"/>
        <w:pageBreakBefore/>
        <w:spacing w:line="360" w:before="0" w:after="0"/>
        <w:jc w:val="center"/>
      </w:pPr>
      <w:r>
        <w:t xml:space="preserve">ФЛОРА И ФАУНА: БИОРАЗНООБРАЗИЕ И АДАПТАЦИИ</w:t>
      </w:r>
    </w:p>
    <w:p>
      <w:pPr>
        <w:spacing w:line="360" w:before="0" w:after="0"/>
        <w:ind w:firstLine="720"/>
        <w:jc w:val="both"/>
      </w:pPr>
      <w:r>
        <w:t xml:space="preserve">Влажные тропические леса представляют собой одну из наиболее богатых и сложных экосистем планеты, где флора и фауна демонстрируют исключительное биоразнообразие и уникальные адаптации к условиям высокой влажности, постоянной температуры и интенсивной конкуренции за ресурсы. Растительный покров этих лесов характеризуется многоярусностью, включая эмергентные деревья, достигающие высоты 50–60 метров, основной полог (30–40 метров), подлесок и лесную подстилку. Доминирующими семействами являются бобовые (Fabaceae), миртовые (Myrtaceae) и лавровые (Lauraceae), однако значительную роль играют также эпифиты, такие как орхидеи (Orchidaceae) и бромелиевые (Bromeliaceae), использующие стволы и ветви деревьев для роста в условиях дефицита света.  
Фауна влажных тропических лесов отличается высокой видовой насыщенностью, причём многие представители демонстрируют узкую специализацию. Среди млекопитающих выделяются приматы (например, ревуны и паукообразные обезьяны), ведущие древесный образ жизни и обладающие цепкими хвостами для передвижения в кронах. Хищники, такие как ягуары (Panthera onca) и оцелоты (Leopardus pardalis), адаптированы к охоте в густом подлеске благодаря маскировочной окраске. Птицы, включая туканов (Ramphastidae) и попугаев (Psittacidae), играют ключевую роль в распространении семян, а их яркое оперение служит для внутривидовой коммуникации в условиях ограниченной видимости.  
Особого внимания заслуживают беспозвоночные, составляющие основу пищевых цепей. Муравьи (Formicidae) и термиты (Isoptera) формируют сложные социальные структуры, участвуя в разложении органики и почвообразовании. Бабочки (Lepidoptera), такие как морфо (Morpho), развили оптические адаптации, используя переливчатые крылья для отпугивания хищников. Амфибии, в частности древолазы (Dendrobatidae), демонстрируют химическую защиту, выделяя токсины через кожу.  
Адаптации организмов во влажных тропических лесах часто связаны с преодолением дефицита света и конкуренции. Фотосинтезирующие растения выработали крупные листья с высокой удельной поверхностью для улавливания рассеянного света, а некоторые виды (например, фикусы) используют стратегию удушения хозяев. Животные развили симбиотические отношения: мутуализм между муравьями и акациями (Acacia) обеспечивает защиту от травоядных в обмен на питание. Таким образом, флора и фауна влажных тропических лесов представляют собой результат длительной коэволюции, где биоразнообразие поддерживается за счёт сложных экологических взаимодействий и специализированных адаптаций.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ВЗАИМОДЕЙСТВИЯ И ПИЩЕВЫЕ ЦЕПИ</w:t>
      </w:r>
    </w:p>
    <w:p>
      <w:pPr>
        <w:spacing w:line="360" w:before="0" w:after="0"/>
        <w:ind w:firstLine="720"/>
        <w:jc w:val="both"/>
      </w:pPr>
      <w:r>
        <w:t xml:space="preserve">Влажные тропические леса представляют собой сложные экосистемы, характеризующиеся высокой степенью биоразнообразия и интенсивными экологическими взаимодействиями. Пищевые цепи в таких экосистемах отличаются многоуровневой структурой, включающей продуцентов, консументов и редуцентов, что обеспечивает устойчивость и продуктивность биогеоценоза. Основу пищевых сетей составляют автотрофные организмы, преимущественно древесные растения, эпифиты и лианы, которые благодаря фотосинтезу преобразуют солнечную энергию в органическое вещество. Эти продуценты служат первичным источником энергии для консументов первого порядка — фитофагов, включая насекомых, птиц и млекопитающих.  
Консументы второго и последующих порядков представлены хищниками и паразитами, которые регулируют численность популяций нижестоящих трофических уровней. Например, хищные птицы и крупные млекопитающие, такие как ягуары, занимают вершину пищевой цепи, оказывая значительное влияние на структуру сообщества. Особую роль в экосистеме играют детритофаги и редуценты, включая грибы, бактерии и беспозвоночных, которые разлагают органические остатки, возвращая минеральные вещества в почву и замыкая биогеохимические циклы.  
Симбиотические взаимодействия, такие как мутуализм и комменсализм, также играют ключевую роль в поддержании экологического баланса. Примером служат отношения между растениями и опылителями, а также микоризные ассоциации, которые усиливают усвоение питательных веществ. Конкуренция за ресурсы, включая свет, воду и минеральные элементы, формирует пространственную структуру леса, способствуя вертикальной стратификации. Верхние ярусы, представленные кронами деревьев, обеспечивают условия для жизни эпифитов, в то время как нижние уровни характеризуются ограниченной освещённостью и высокой влажностью, что определяет специализацию организмов.  
Антропогенное воздействие, такое как вырубка лесов и фрагментация местообитаний, нарушает пищевые цепи, приводя к исчезновению ключевых видов и деградации экосистемы. Устойчивость влажных тропических лесов к внешним воздействиям во многом зависит от сохранения сложных экологических взаимодействий, что подчёркивает необходимость их охраны и рационального использования.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УГРОЗЫ И ОХРАНА ВЛАЖНЫХ ТРОПИЧЕСКИХ ЛЕСОВ</w:t>
      </w:r>
    </w:p>
    <w:p>
      <w:pPr>
        <w:spacing w:line="360" w:before="0" w:after="0"/>
        <w:ind w:firstLine="720"/>
        <w:jc w:val="both"/>
      </w:pPr>
      <w:r>
        <w:t xml:space="preserve">Влажные тропические леса, несмотря на свою высокую экологическую значимость, сталкиваются с многочисленными угрозами антропогенного и природного характера, что ставит под вопрос их дальнейшее существование. Основной причиной деградации этих экосистем является масштабная вырубка лесов, обусловленная расширением сельскохозяйственных угодий, добычей полезных ископаемых и незаконной заготовкой древесины. Согласно исследованиям, ежегодно уничтожается около 10 млн гектаров тропических лесов, что приводит к необратимым изменениям в биологическом разнообразии. Особую опасность представляет подсечно-огневое земледелие, которое не только сокращает площадь лесов, но и способствует эмиссии углекислого газа, усугубляя глобальное изменение климата.  
Ещё одной серьёзной угрозой является фрагментация местообитаний, вызванная строительством дорог и инфраструктурных объектов. Это нарушает естественные экологические связи, ограничивает ареалы видов и снижает их генетическое разнообразие. Инвазивные виды, проникающие в нарушенные экосистемы, также оказывают негативное влияние, вытесняя аборигенные растения и животных. Климатические изменения, включая учащение засух и экстремальных погодных явлений, дополнительно ослабляют устойчивость тропических лесов, делая их более уязвимыми к пожарам и болезням.  
Охрана влажных тропических лесов требует комплексного подхода, включающего международное сотрудничество, законодательное регулирование и внедрение устойчивых практик природопользования. Создание особо охраняемых природных территорий (ООПТ) является одним из наиболее эффективных инструментов сохранения биоразнообразия. Однако успех таких инициатив зависит от строгого контроля и участия местных сообществ в управлении ресурсами. Программы по восстановлению деградированных земель, такие как лесовосстановление и агролесоводство, способствуют регенерации экосистем и снижению антропогенного давления.  
Важную роль играют международные соглашения, такие как Конвенция о биологическом разнообразии (КБР) и Рамочная конвенция ООН об изменении климата (РКИК ООН), которые стимулируют страны к принятию мер по защите тропических лесов. Финансовые механизмы, включая REDD+ (Сокращение выбросов от обезлесения и деградации лесов), направлены на компенсацию затрат развивающихся стран на сохранение лесных массивов. Просветительская работа и экотуризм также способствуют повышению осведомлённости о ценности этих экосистем. Тем не менее, для достижения долгосрочных результатов необходимо усилить меры по борьбе с коррупцией и незаконной деятельностью, а также обеспечить альтернативные источники дохода для местного населения, зависящего от эксплуатации лесных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Влажные тропические леса представляют собой одну из наиболее сложных и продуктивных экосистем планеты, играющую ключевую роль в поддержании глобального биоразнообразия и климатического баланса. Проведённый анализ позволил выявить уникальные адаптации флоры и фауны к условиям высокой влажности и постоянных температур, что обеспечивает высокую скорость биологических процессов и формирование многоуровневых трофических связей. Значимость данных экосистем заключается не только в их биологической ценности, но и в их вкладе в регуляцию углеродного цикла, что делает их критически важными для смягчения последствий антропогенного изменения климата. Однако интенсивная вырубка, сельскохозяйственная экспансия и фрагментация местообитаний приводят к необратимым потерям биоразнообразия и деградации почв, что требует немедленных мер по сохранению и восстановлению данных территорий. Современные стратегии охраны должны включать как создание охраняемых природных резерватов, так и внедрение устойчивых методов землепользования, учитывающих экологические ограничения. Кроме того, международное сотрудничество в области мониторинга и финансирования природоохранных программ является необходимым условием для обеспечения долгосрочной устойчивости влажных тропических лесов. Таким образом, сохранение данной экосистемы представляет собой не только экологическую, но и социально-экономическую задачу, требующую комплексного подхода на глобальном уровне. Дальнейшие исследования должны быть направлены на углублённое изучение механизмов устойчивости этих лесов к антропогенным воздействиям, а также на разработку инновационных методов их восстановления. Только при условии интеграции научных знаний, политической воли и общественного участия возможно обеспечить сохранение влажных тропических лесов для будущих поколений.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Whitmore, T.C.. Tropical Rain Forests of the Far East. 1984 (book)</w:t>
      </w:r>
    </w:p>
    <w:p>
      <w:pPr>
        <w:spacing w:line="360" w:before="0" w:after="0"/>
        <w:ind w:firstLine="720"/>
        <w:jc w:val="both"/>
      </w:pPr>
      <w:r>
        <w:t xml:space="preserve">2. Laurance, W.F., Bierregaard, R.O.. Tropical Forest Remnants: Ecology, Management, and Conservation of Fragmented Communities. 1997 (book)</w:t>
      </w:r>
    </w:p>
    <w:p>
      <w:pPr>
        <w:spacing w:line="360" w:before="0" w:after="0"/>
        <w:ind w:firstLine="720"/>
        <w:jc w:val="both"/>
      </w:pPr>
      <w:r>
        <w:t xml:space="preserve">3. Corlett, R.T., Primack, R.B.. Tropical Rain Forests: An Ecological and Biogeographical Comparison. 2011 (book)</w:t>
      </w:r>
    </w:p>
    <w:p>
      <w:pPr>
        <w:spacing w:line="360" w:before="0" w:after="0"/>
        <w:ind w:firstLine="720"/>
        <w:jc w:val="both"/>
      </w:pPr>
      <w:r>
        <w:t xml:space="preserve">4. Malhi, Y., Wright, J.. Spatial patterns and recent trends in the climate of tropical rainforest regions. 2004 (article)</w:t>
      </w:r>
    </w:p>
    <w:p>
      <w:pPr>
        <w:spacing w:line="360" w:before="0" w:after="0"/>
        <w:ind w:firstLine="720"/>
        <w:jc w:val="both"/>
      </w:pPr>
      <w:r>
        <w:t xml:space="preserve">5. Asner, G.P. et al.. Condition and fate of logged forests in the Brazilian Amazon. 2006 (article)</w:t>
      </w:r>
    </w:p>
    <w:p>
      <w:pPr>
        <w:spacing w:line="360" w:before="0" w:after="0"/>
        <w:ind w:firstLine="720"/>
        <w:jc w:val="both"/>
      </w:pPr>
      <w:r>
        <w:t xml:space="preserve">6. FAO (Food and Agriculture Organization of the United Nations). The State of the World's Forests 2020. 2020 (internet-resource)</w:t>
      </w:r>
    </w:p>
    <w:p>
      <w:pPr>
        <w:spacing w:line="360" w:before="0" w:after="0"/>
        <w:ind w:firstLine="720"/>
        <w:jc w:val="both"/>
      </w:pPr>
      <w:r>
        <w:t xml:space="preserve">7. NASA Earth Observatory. Tropical Deforestation and Global Warming. 2021 (internet-resource)</w:t>
      </w:r>
    </w:p>
    <w:p>
      <w:pPr>
        <w:spacing w:line="360" w:before="0" w:after="0"/>
        <w:ind w:firstLine="720"/>
        <w:jc w:val="both"/>
      </w:pPr>
      <w:r>
        <w:t xml:space="preserve">8. Primack, R.B., Lovejoy, T.E.. Tropical Rainforests and the Need for Cross-continental Comparisons. 2001 (article)</w:t>
      </w:r>
    </w:p>
    <w:p>
      <w:pPr>
        <w:spacing w:line="360" w:before="0" w:after="0"/>
        <w:ind w:firstLine="720"/>
        <w:jc w:val="both"/>
      </w:pPr>
      <w:r>
        <w:t xml:space="preserve">9. Gentry, A.H.. Diversity and Floristic Composition of Neotropical Dry Forests. 1995 (article)</w:t>
      </w:r>
    </w:p>
    <w:p>
      <w:pPr>
        <w:spacing w:line="360" w:before="0" w:after="0"/>
        <w:ind w:firstLine="720"/>
        <w:jc w:val="both"/>
      </w:pPr>
      <w:r>
        <w:t xml:space="preserve">10. WWF (World Wildlife Fund). Tropical Rainforests: Biodiversity and Threats. 2022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2025-06-26T04:19:57.979Z</dcterms:created>
  <dcterms:modified xsi:type="dcterms:W3CDTF">2025-06-26T04:19:57.979Z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