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Современные методы туристического права</w:t>
      </w:r>
    </w:p>
    <w:p>
      <w:pPr>
        <w:spacing w:line="360" w:before="0" w:after="40"/>
        <w:jc w:val="center"/>
      </w:pPr>
      <w:r>
        <w:t xml:space="preserve">Российский государственный университет туризма и сервиса</w:t>
      </w:r>
    </w:p>
    <w:p>
      <w:pPr>
        <w:spacing w:line="360" w:before="160" w:after="20"/>
        <w:jc w:val="center"/>
      </w:pPr>
      <w:r>
        <w:t xml:space="preserve">Кафедра туристического и гостиничного права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Современные методы туристического права представляют собой динамично развивающуюся систему правовых норм, принципов и инструментов, направленных на регулирование отношений в сфере туризма. Актуальность данной темы обусловлена стремительным ростом туристической индустрии, глобализацией рынка услуг и необходимостью гармонизации национальных законодательств с международными стандартами. Туристическое право как отрасль формируется на стыке публичного и частного права, охватывая вопросы безопасности, экологии, защиты прав потребителей, налогообложения, лицензирования и международного сотрудничества.  
В условиях цифровизации и трансформации экономических моделей традиционные правовые подходы требуют модернизации. Современные методы включают в себя не только классические законодательные акты, но и инновационные механизмы, такие как электронные визы, блокчейн-технологии для подтверждения транзакций, автоматизированные системы управления туристическими потоками. Особое значение приобретают вопросы кибербезопасности и защиты персональных данных, что обусловлено активным использованием онлайн-платформ для бронирования услуг.  
Кроме того, туристическое право сталкивается с вызовами, связанными с устойчивым развитием и экологическим регулированием. Введение «зелёных» стандартов, квот на посещение природных объектов, а также ответственность за экологический ущерб требуют разработки новых правовых моделей. Международные организации, такие как Всемирная туристская организация (UNWTO), играют ключевую роль в унификации подходов, однако различия в национальных законодательствах сохраняются, что создаёт правовые коллизии.  
Целью данного реферата является комплексный анализ современных методов туристического права, включая их классификацию, эффективность и перспективы развития. Особое внимание уделяется сравнительно-правовому методу, позволяющему выявить лучшие практики регулирования в разных юрисдикциях. Исследование базируется на анализе нормативно-правовых актов, научных публикаций и судебной практики, что обеспечивает достоверность выводов.  
Таким образом, изучение современных методов туристического права имеет не только теоретическое, но и практическое значение, поскольку способствует совершенствованию правового регулирования одной из ключевых отраслей мировой экономики.</w:t>
      </w:r>
    </w:p>
    <w:p>
      <w:pPr>
        <w:pStyle w:val="Heading1"/>
        <w:pageBreakBefore/>
        <w:spacing w:line="360" w:before="0" w:after="0"/>
        <w:jc w:val="center"/>
      </w:pPr>
      <w:r>
        <w:t xml:space="preserve">ПРАВОВОЕ РЕГУЛИРОВАНИЕ ТУРИСТИЧЕСКОЙ ДЕЯТЕЛЬНОСТИ</w:t>
      </w:r>
    </w:p>
    <w:p>
      <w:pPr>
        <w:spacing w:line="360" w:before="0" w:after="0"/>
        <w:ind w:firstLine="720"/>
        <w:jc w:val="both"/>
      </w:pPr>
      <w:r>
        <w:t xml:space="preserve">представляет собой комплекс норм, направленных на упорядочение отношений в сфере оказания туристических услуг, защиты прав потребителей и обеспечения безопасности участников туристического процесса. В современных условиях данная область права развивается под влиянием глобализации, цифровизации и усиления международного сотрудничества, что требует адаптации законодательных механизмов к новым вызовам.  
Основу правового регулирования туристической деятельности составляют международные соглашения, национальное законодательство и подзаконные акты. На международном уровне ключевую роль играют документы, разработанные под эгидой Всемирной туристской организации (ЮНВТО), такие как Глобальный кодекс этики туризма, а также многосторонние договоры, регулирующие вопросы визового режима, таможенного контроля и экологической безопасности. В рамках Европейского союза значительное влияние оказывают директивы, направленные на гармонизацию законодательства государств-членов, в частности, Директива о пакетных турах и связанных с ними туристических услугах, которая устанавливает стандарты ответственности туроператоров и гарантии для туристов.  
На национальном уровне правовое регулирование туристической деятельности осуществляется через систему законов и подзаконных актов, определяющих порядок лицензирования, стандартизации услуг и разрешения споров. В Российской Федерации базовым нормативным актом является Федеральный закон «Об основах туристской деятельности в Российской Федерации», который закрепляет права и обязанности туроператоров, турагентов и потребителей, а также механизмы финансового обеспечения ответственности. Особое внимание уделяется вопросам страхования туристов, включая обязательное страхование гражданской ответственности туроператоров и добровольное медицинское страхование выезжающих за рубеж.  
Современные методы правового регулирования туристической деятельности также включают цифровые инструменты, такие как электронные договоры, онлайн-арбитраж и блокчейн-технологии, обеспечивающие прозрачность сделок и снижение рисков мошенничества. Внедрение искусственного интеллекта в процессы бронирования и обслуживания клиентов требует разработки новых правовых рамок, регулирующих использование персональных данных и алгоритмическую ответственность.  
Важным аспектом остается защита прав туристов в условиях форс-мажорных обстоятельств, таких как пандемии, природные катастрофы или политические кризисы. Современное законодательство постепенно адаптируется к этим вызовам, вводя механизмы гибкого расторжения договоров, компенсационных выплат и альтернативных форм туристического обслуживания.  
Таким образом, правовое регулирование туристической деятельности представляет собой динамичную систему, сочетающую традиционные нормы и инновационные подходы. Его дальнейшее развитие будет определяться необходимостью баланса между интересами бизнеса, государства и потребителей, а также интеграцией новых технологий в правовую практику.</w:t>
      </w:r>
    </w:p>
    <w:p>
      <w:pPr>
        <w:pStyle w:val="Heading1"/>
        <w:pageBreakBefore/>
        <w:spacing w:line="360" w:before="0" w:after="0"/>
        <w:jc w:val="center"/>
      </w:pPr>
      <w:r>
        <w:t xml:space="preserve">МЕЖДУНАРОДНЫЕ СОГЛАШЕНИЯ И СТАНДАРТЫ В ТУРИЗМЕ</w:t>
      </w:r>
    </w:p>
    <w:p>
      <w:pPr>
        <w:spacing w:line="360" w:before="0" w:after="0"/>
        <w:ind w:firstLine="720"/>
        <w:jc w:val="both"/>
      </w:pPr>
      <w:r>
        <w:t xml:space="preserve">В современном туристическом праве международные соглашения и стандарты играют ключевую роль в регулировании трансграничных отношений, обеспечивая правовую определённость и защиту интересов всех участников туристической деятельности. Эти документы формируют унифицированные подходы к вопросам безопасности, качества услуг, экологической устойчивости и защиты прав потребителей, что способствует гармонизации законодательств различных государств.  
Одним из основополагающих международных актов является Глобальный этический кодекс туризма, принятый Всемирной туристской организацией (UNWTO) в 1999 году. Данный документ устанавливает принципы ответственного и устойчивого развития туризма, подчёркивая необходимость уважения культурного наследия, социальных ценностей и окружающей среды. Кодекс также регламентирует обязанности государств, туроператоров и туристов, формируя этические рамки для всей индустрии.  
Важное значение имеют соглашения, направленные на упрощение визовых режимов и пересечения границ, такие как Шенгенское соглашение или договоры о безвизовом въезде. Эти документы способствуют увеличению туристических потоков, одновременно требуя от государств соблюдения мер безопасности и контроля. В рамках Всемирной торговой организации (WTO) действует Генеральное соглашение по торговле услугами (GATS), которое включает положения о либерализации туристических услуг, что способствует развитию международного сотрудничества в этой сфере.  
Особое внимание уделяется стандартизации качества туристических услуг. Международная организация по стандартизации (ISO) разработала ряд норм, включая ISO 9001 (качество менеджмента) и ISO 21101 (безопасность туристических мероприятий), которые служат ориентиром для предприятий отрасли. Эти стандарты не только повышают конкурентоспособность туристических компаний, но и минимизируют риски для потребителей.  
Правовые аспекты защиты туристов регламентируются такими документами, как Конвенция о договорах о международной купле-продаже товаров (Венская конвенция 1980 года) и Директива ЕС о пакетных турах, которые устанавливают гарантии возмещения убытков и механизмы разрешения споров. Кроме того, международные конвенции, например, Монреальская конвенция 1999 года, регулируют вопросы ответственности авиаперевозчиков перед пассажирами, что особенно актуально в контексте массового туризма.  
Экологические аспекты туризма нашли отражение в документах, таких как Конвенция о биологическом разнообразии и Рамочная конвенция ООН об изменении климата, которые обязывают государства учитывать экологические риски при развитии туристической инфраструктуры. Устойчивый туризм становится неотъемлемой частью международной повестки, что подтверждается включением соответствующих целей в Повестку дня в области устойчивого развития до 2030 года.  
Таким образом, международные соглашения и стандарты в туризме создают комплексную правовую основу, способствующую развитию отрасли в условиях глобализации. Их соблюдение обеспечивает баланс между экономическими интересами, защитой прав туристов и сохранением природных и культурных ресурсов, что является залогом долгосрочной стабильности туристического сектора.</w:t>
      </w:r>
    </w:p>
    <w:p>
      <w:pPr>
        <w:pStyle w:val="Heading1"/>
        <w:pageBreakBefore/>
        <w:spacing w:line="360" w:before="0" w:after="0"/>
        <w:jc w:val="center"/>
      </w:pPr>
      <w:r>
        <w:t xml:space="preserve">ЦИФРОВИЗАЦИЯ И ИННОВАЦИИ В ТУРИСТИЧЕСКОМ ПРАВЕ</w:t>
      </w:r>
    </w:p>
    <w:p>
      <w:pPr>
        <w:spacing w:line="360" w:before="0" w:after="0"/>
        <w:ind w:firstLine="720"/>
        <w:jc w:val="both"/>
      </w:pPr>
      <w:r>
        <w:t xml:space="preserve">Цифровизация и инновационные технологии оказывают существенное влияние на развитие туристического права, трансформируя традиционные правовые механизмы и создавая новые регуляторные вызовы. Внедрение цифровых платформ, искусственного интеллекта, блокчейна и больших данных требует адаптации законодательства к динамично меняющимся условиям туристической отрасли. Одним из ключевых аспектов является регулирование онлайн-бронирования и электронных договоров, которые стали основным инструментом взаимодействия между туристами и поставщиками услуг. Правовые нормы должны обеспечивать защиту персональных данных, прозрачность условий сделок, а также ответственность платформ-агрегаторов за достоверность информации.  
Важным направлением цифровизации является использование смарт-контрактов на основе блокчейн-технологий, позволяющих автоматизировать исполнение обязательств сторон. Это снижает риски мошенничества и упрощает разрешение споров, однако требует четкого законодательного закрепления их статуса. Кроме того, применение распределенных реестров способствует повышению безопасности транзакций и минимизации бюрократических процедур, что особенно актуально для международного туризма. Вместе с тем отсутствие унифицированных стандартов и межгосударственных соглашений в данной сфере создает правовые коллизии, требующие гармонизации на международном уровне.  
Искусственный интеллект и алгоритмы машинного обучения активно внедряются в процессы ценообразования, прогнозирования спроса и персонализации услуг. Однако их использование поднимает вопросы дискриминации, прозрачности алгоритмов и ответственности за автоматизированные решения. Правовое регулирование должно гарантировать соблюдение принципов недискриминации и защиты прав потребителей, особенно в контексте динамического ценообразования, которое может приводить к необоснованному завышению стоимости услуг в пиковые периоды.  
Еще одним вызовом является регулирование платформ совместного потребления (sharing economy), таких как Airbnb или BlaBlaCar, которые стирают границы между профессиональными и частными поставщиками услуг. Отсутствие четких критериев отнесения таких субъектов к категории предпринимателей или частных лиц осложняет применение традиционных норм туристического права. Требуется разработка специальных правовых режимов, учитывающих гибридный характер их деятельности, а также обеспечение баланса между стимулированием инноваций и защитой прав туристов.  
Кибербезопасность представляет собой отдельную область правового регулирования, поскольку рост числа онлайн-транзакций увеличивает риски киберпреступлений. Законодательство должно предусматривать механизмы защиты финансовых данных, а также устанавливать ответственность за утечки информации. Особое внимание уделяется вопросам юрисдикции в случае трансграничных инцидентов, что требует международной кооперации и создания единых стандартов кибербезопасности.  
Таким образом, цифровизация и инновации в туристическом праве формируют новые правовые реалии, требующие комплексного подхода к регулированию. Разработка адаптивных норм, гармонизация международных стандартов и внедрение технологических решений в правоприменительную практику являются необходимыми условиями для устойчивого развития туристической отрасли в условиях цифровой трансформации.</w:t>
      </w:r>
    </w:p>
    <w:p>
      <w:pPr>
        <w:pStyle w:val="Heading1"/>
        <w:pageBreakBefore/>
        <w:spacing w:line="360" w:before="0" w:after="0"/>
        <w:jc w:val="center"/>
      </w:pPr>
      <w:r>
        <w:t xml:space="preserve">ЗАЩИТА ПРАВ ТУРИСТОВ И РАЗРЕШЕНИЕ СПОРОВ</w:t>
      </w:r>
    </w:p>
    <w:p>
      <w:pPr>
        <w:spacing w:line="360" w:before="0" w:after="0"/>
        <w:ind w:firstLine="720"/>
        <w:jc w:val="both"/>
      </w:pPr>
      <w:r>
        <w:t xml:space="preserve">являются ключевыми аспектами современного туристического права, обеспечивающими баланс интересов между участниками туристического рынка. В условиях глобализации и роста международного туризма возрастает значимость эффективных механизмов правовой защиты, направленных на минимизацию рисков и обеспечение справедливого урегулирования конфликтов. Основу данной системы составляют международные соглашения, национальное законодательство и институциональные структуры, специализирующиеся на защите прав потребителей туристических услуг.  
Важнейшим международным документом в данной сфере выступает Конвенция Всемирной туристской организации (ЮНВТО) 1999 года, устанавливающая стандарты ответственности туроператоров и гарантии для туристов. На национальном уровне защита прав туристов регулируется гражданским и административным законодательством, включая нормы о потребительских правах, договорных обязательствах и компенсациях. В частности, в Европейском союзе действует Директива 2015/2302, регламентирующая права путешественников при отмене или изменении условий тура.  
Разрешение споров в туристической сфере осуществляется через досудебные и судебные процедуры. Досудебные механизмы включают претензионный порядок, медиацию и обращение в специализированные организации, такие как общества защиты прав потребителей или ассоциации туроператоров. В ряде стран созданы альтернативные системы разрешения споров (ADR), позволяющие урегулировать конфликты без длительных судебных разбирательств. Например, в Германии функционирует Ombudsman für den Reiseverkehr, который рассматривает жалобы туристов в досудебном порядке.  
Судебная защита прав туристов осуществляется в рамках гражданского и административного судопроизводства. Особенностью данной категории дел является необходимость учета международных норм, особенно в случаях трансграничных споров. В связи с этим возрастает роль Гаагской конвенции 1970 года о признании и исполнении иностранных судебных решений, обеспечивающей эффективное разрешение конфликтов между туристами и иностранными туроператорами.  
Современные тенденции в области защиты прав туристов включают цифровизацию процессов разрешения споров. Электронные платформы, такие как Online Dispute Resolution (ODR), позволяют ускорить рассмотрение претензий и снизить издержки сторон. Кроме того, развитие блокчейн-технологий открывает новые возможности для повышения прозрачности договорных отношений и автоматизации выплат компенсаций.  
Таким образом, защита прав туристов и разрешение споров представляют собой динамично развивающуюся область туристического права, требующую постоянного совершенствования нормативной базы и внедрения инновационных механизмов урегулирования конфликтов. Эффективность данных мер напрямую влияет на доверие потребителей и устойчивость туристического рынка в целом.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современные методы туристического права представляют собой динамично развивающуюся систему правовых норм, направленных на регулирование отношений в сфере туризма с учетом глобализации, цифровизации и возрастающих требований к безопасности и устойчивому развитию. Анализ современных подходов позволил выявить ключевые тенденции, среди которых особое значение приобретают гармонизация международного и национального законодательства, внедрение инновационных технологий в правоприменительную практику, а также усиление защиты прав потребителей туристических услуг.  
Важным аспектом является интеграция принципов устойчивого туризма в правовое регулирование, что отражает общемировую тенденцию к экологизации экономики и социальной ответственности бизнеса. Современные методы туристического права также активно используют инструменты медиации и альтернативного разрешения споров, что способствует снижению нагрузки на судебные системы и повышению эффективности урегулирования конфликтов.  
Кроме того, развитие цифровых платформ и электронных договоров требует адаптации традиционных правовых институтов к новым реалиям, что обуславливает необходимость дальнейших исследований в области киберправа и защиты данных. Несмотря на значительные достижения, остаются актуальными проблемы правовой неопределенности в отношении ответственности туроператоров, регулирования онлайн-агентств и обеспечения безопасности туристов в условиях чрезвычайных ситуаций.  
Таким образом, современные методы туристического права демонстрируют высокую адаптивность к вызовам времени, однако требуют постоянного совершенствования и междисциплинарного подхода. Перспективы развития данной отрасли права связаны с углублением международного сотрудничества, внедрением искусственного интеллекта в правовые процессы и дальнейшей разработкой механизмов, обеспечивающих баланс интересов всех участников туристических отношений.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2.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3.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4.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5.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6.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7.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8.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9.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10. undefined. undefined. undefined (undefined)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2025-07-03T14:25:07.710Z</dcterms:created>
  <dcterms:modified xsi:type="dcterms:W3CDTF">2025-07-03T14:25:07.710Z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