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строительной зоологии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строительной биологии и зоологии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зоология представляет собой междисциплинарную область знаний, объединяющую принципы зоологии, экологии и строительных технологий с целью изучения взаимодействия животных с искусственной средой и разработки методов минимизации негативного влияния строительной деятельности на фауну. В условиях урбанизации и интенсивного освоения территорий вопросы сохранения биоразнообразия приобретают особую актуальность, что обуславливает необходимость внедрения современных методов строительной зоологии в практику проектирования и возведения сооружений.  
Современные подходы в данной области включают комплекс мер, направленных на предотвращение гибели животных при строительстве, создание альтернативных мест обитания, а также интеграцию экологических требований в нормативно-правовую базу. Особое внимание уделяется технологиям мониторинга, таким как акустические датчики, тепловизоры и ДНК-анализ, позволяющие оценивать присутствие редких видов на ранних этапах проектирования. Кроме того, разрабатываются инновационные строительные материалы и конструкции, снижающие риски для животных (например, безопасные для птиц стеклянные фасады или экодуки для миграции).  
Актуальность темы обусловлена также глобальными экологическими вызовами, включая сокращение численности многих видов из-за антропогенного воздействия. В связи с этим строительная зоология становится неотъемлемой частью концепции устойчивого развития, требующей гармонизации интересов человека и природы. Настоящий реферат посвящён анализу современных методов строительной зоологии, их эффективности, перспективам развития и внедрения в практику. В работе рассматриваются как технические решения, так и организационно-правовые аспекты, обеспечивающие сохранение биоразнообразия в условиях урбанизированных ландшафтов.  
Цель исследования — систематизировать актуальные научные данные и практические наработки в области строительной зоологии, выделив ключевые тенденции и направления для дальнейших исследований. Особое внимание уделяется сравнительному анализу зарубежного и отечественного опыта, что позволяет выявить наиболее эффективные стратегии защиты животного мира при осуществлении строительной деятельности.</w:t>
      </w:r>
    </w:p>
    <w:p>
      <w:pPr>
        <w:pStyle w:val="Heading1"/>
        <w:pageBreakBefore/>
        <w:spacing w:line="360" w:before="0" w:after="0"/>
        <w:jc w:val="center"/>
      </w:pPr>
      <w:r>
        <w:t xml:space="preserve">МЕТОДЫ ИЗУЧЕНИЯ ФАУНЫ В ГОРОДСКОЙ СРЕДЕ</w:t>
      </w:r>
    </w:p>
    <w:p>
      <w:pPr>
        <w:spacing w:line="360" w:before="0" w:after="0"/>
        <w:ind w:firstLine="720"/>
        <w:jc w:val="both"/>
      </w:pPr>
      <w:r>
        <w:t xml:space="preserve">В условиях урбанизированных территорий изучение фауны требует применения специализированных методов, учитывающих высокую антропогенную нагрузку, фрагментацию естественных местообитаний и специфику синантропизации видов. Современные подходы к исследованию животного населения в городской среде включают комплекс традиционных и инновационных методик, направленных на оценку видового разнообразия, пространственного распределения и адаптационных стратегий.  
Одним из базовых методов остаётся визуальное наблюдение с фиксацией встреч животных в различных биотопах. Для повышения точности данных применяются стандартизированные маршрутные учёты с использованием GPS-навигации и геоинформационных систем, позволяющие анализировать пространственные закономерности распределения видов. Ночные виды изучаются посредством тепловизионной съёмки и акустического мониторинга, что особенно актуально для рукокрылых и совообразных.  
Важную роль играют методы мечения животных, включая кольцевание птиц, радио- и GPS-трекинг, а также использование пассивных интегрированных транспондеров (PIT-метки). Эти технологии позволяют изучать миграционные пути, территориальное поведение и уровень синантропности отдельных популяций. Для мелких млекопитающих и беспозвоночных применяются ловушко-линии с последующей видовой идентификацией с помощью морфометрического и молекулярно-генетического анализа.  
В последние годы активно развиваются неинвазивные методы, такие как анализ ДНК из экскрементов, шерсти или перьев, а также автоматизированные системы фоторегистрации с использованием камер-ловушек. Цифровые технологии, включая алгоритмы машинного обучения для обработки акустических и визуальных данных, значительно повышают эффективность мониторинга.  
Особое значение в городских условиях приобретают методы оценки антропогенного воздействия, включая анализ загрязнения среды тяжёлыми металлами, микропластиком и химическими реагентами, влияющих на физиологию и поведение животных. Для изучения трофических связей применяются стабильные изотопы и спектроскопические методы.  
Интеграция полученных данных в единые геоинформационные платформы позволяет моделировать динамику фаунистических комплексов под влиянием урбанизации и разрабатывать меры по сохранению биоразнообразия в условиях антропогенного ландшафта.</w:t>
      </w:r>
    </w:p>
    <w:p>
      <w:pPr>
        <w:pStyle w:val="Heading1"/>
        <w:pageBreakBefore/>
        <w:spacing w:line="360" w:before="0" w:after="0"/>
        <w:jc w:val="center"/>
      </w:pPr>
      <w:r>
        <w:t xml:space="preserve">ТЕХНОЛОГИИ МОНИТОРИНГА ЖИВОТНЫХ НА СТРОЙПЛОЩАДКАХ</w:t>
      </w:r>
    </w:p>
    <w:p>
      <w:pPr>
        <w:spacing w:line="360" w:before="0" w:after="0"/>
        <w:ind w:firstLine="720"/>
        <w:jc w:val="both"/>
      </w:pPr>
      <w:r>
        <w:t xml:space="preserve">Современные методы строительной зоологии включают комплекс технологий, направленных на минимизацию антропогенного воздействия на фауну в процессе строительства. Одним из ключевых аспектов является мониторинг животных на стройплощадках, который позволяет своевременно выявлять присутствие охраняемых видов, оценивать риски и разрабатывать меры по их защите. В настоящее время применяются как традиционные, так и инновационные методы, основанные на автоматизации и дистанционном зондировании.  
Традиционные методы мониторинга включают визуальные наблюдения, учет следов жизнедеятельности и отлов с последующим мечением. Эти подходы требуют участия квалифицированных зоологов и экологов, что обеспечивает высокую точность данных, но ограничено временными и пространственными рамками. Визуальные учеты проводятся в периоды наибольшей активности животных, что позволяет фиксировать их численность и распределение. Однако такие методы обладают недостаточной эффективностью при работе с ночными или скрытными видами, что обуславливает необходимость применения дополнительных инструментов.  
Современные технологии мониторинга базируются на использовании автоматизированных систем, включая фотоловушки, акустические датчики и GPS-трекинг. Фотоловушки, оснащенные инфракрасными сенсорами, позволяют регистрировать животных без вмешательства человека, что особенно актуально для редких и осторожных видов. Акустические датчики применяются для мониторинга летучих мышей и птиц, фиксируя их голосовую активность и анализируя видовой состав с помощью алгоритмов биоакустики. GPS-трекинг используется для изучения перемещений крупных млекопитающих, таких как копытные или хищники, что помогает прогнозировать их поведение при изменении ландшафта.  
Дополнительным инструментом являются беспилотные летательные аппараты (БПЛА), оснащенные тепловизорами и мультиспектральными камерами. Они позволяют проводить масштабные обследования территории, выявляя места обитания животных даже в труднодоступных зонах. Данные, полученные с БПЛА, обрабатываются с использованием геоинформационных систем (ГИС), что обеспечивает пространственный анализ и прогнозирование экологических рисков.  
Важным направлением является интеграция искусственного интеллекта (ИИ) в системы мониторинга. Машинное обучение применяется для автоматической идентификации видов по фотографиям и аудиозаписям, что значительно ускоряет обработку данных. Нейросетевые алгоритмы способны анализировать большие массивы информации, выявляя закономерности в поведении животных и прогнозируя их реакцию на строительные работы.  
Таким образом, современные технологии мониторинга животных на стройплощадках сочетают традиционные методы с инновационными подходами, обеспечивая комплексный анализ экологической ситуации. Их применение способствует снижению негативного воздействия строительства на биоразнообразие и соответствует принципам устойчивого развития.</w:t>
      </w:r>
    </w:p>
    <w:p>
      <w:pPr>
        <w:pStyle w:val="Heading1"/>
        <w:pageBreakBefore/>
        <w:spacing w:line="360" w:before="0" w:after="0"/>
        <w:jc w:val="center"/>
      </w:pPr>
      <w:r>
        <w:t xml:space="preserve">БИОТЕХНИЧЕСКИЕ МЕРОПРИЯТИЯ В СТРОИТЕЛЬНОЙ ЗООЛОГИИ</w:t>
      </w:r>
    </w:p>
    <w:p>
      <w:pPr>
        <w:spacing w:line="360" w:before="0" w:after="0"/>
        <w:ind w:firstLine="720"/>
        <w:jc w:val="both"/>
      </w:pPr>
      <w:r>
        <w:t xml:space="preserve">представляют собой комплекс инженерно-биологических решений, направленных на минимизацию негативного воздействия строительной деятельности на фауну и обеспечение устойчивого сосуществования урбанизированных территорий с природными экосистемами. В рамках данных мероприятий особое внимание уделяется разработке и внедрению технологий, способствующих сохранению биоразнообразия, предотвращению фрагментации местообитаний и снижению антропогенной нагрузки на животный мир.  
Одним из ключевых направлений является создание экологических коридоров, обеспечивающих миграцию животных через зоны активной застройки. Такие коридоры проектируются с учетом биологических особенностей видов, включая их сезонные перемещения, трофические связи и поведенческие паттерны. Например, для мелких млекопитающих и амфибий применяются подземные переходы, оснащенные системами дренажа и вентиляции, а для птиц — надземные конструкции, имитирующие естественные ландшафты.  
Важным аспектом биотехнических мероприятий является интеграция искусственных убежищ и гнездовий в архитектурные проекты. Современные строительные материалы и технологии позволяют создавать конструкции, имитирующие естественные укрытия (дупла, норы, скальные ниши), что способствует адаптации животных к урбанизированной среде. В частности, для рукокрылых разрабатываются специальные модули с шероховатыми поверхностями и узкими щелями, обеспечивающими защиту от хищников и неблагоприятных погодных условий.  
Особое место занимают методы снижения светового и шумового загрязнения, оказывающего деструктивное влияние на поведение и физиологию животных. Применение светодиодных систем с регулируемым спектром и интенсивностью освещения, а также звукопоглощающих материалов позволяет минимизировать дискомфорт для ночных видов и птиц, чувствительных к акустическим раздражителям.  
В рамках строительной зоологии также разрабатываются технологии защиты животных на этапе земляных работ. Используются системы мониторинга, включая тепловизоры и акустические датчики, для обнаружения нор и гнезд в зоне строительства. При выявлении активных местообитаний применяются временные ограждения или проводится отлов и переселение особей в безопасные районы.  
Таким образом, биотехнические мероприятия в строительной зоологии представляют собой междисциплинарную область, объединяющую инженерные, экологические и зоологические знания. Их внедрение способствует не только сохранению биоразнообразия, но и повышению экологической устойчивости строительных проектов, что соответствует принципам зеленого строительства и международным стандартам охраны окружающей среды.</w:t>
      </w:r>
    </w:p>
    <w:p>
      <w:pPr>
        <w:pStyle w:val="Heading1"/>
        <w:pageBreakBefore/>
        <w:spacing w:line="360" w:before="0" w:after="0"/>
        <w:jc w:val="center"/>
      </w:pPr>
      <w:r>
        <w:t xml:space="preserve">ЗАКОНОДАТЕЛЬНЫЕ И ЭКОЛОГИЧЕСКИЕ АСПЕКТЫ ВЗАИМОДЕЙСТВИЯ</w:t>
      </w:r>
    </w:p>
    <w:p>
      <w:pPr>
        <w:spacing w:line="360" w:before="0" w:after="0"/>
        <w:ind w:firstLine="720"/>
        <w:jc w:val="both"/>
      </w:pPr>
      <w:r>
        <w:t xml:space="preserve">Взаимодействие между строительной деятельностью и зоологическими аспектами регулируется комплексом законодательных норм и экологических требований, направленных на минимизацию негативного воздействия на биологические сообщества. Современные правовые системы большинства стран предусматривают обязательное проведение экологических экспертиз перед началом строительных работ, включая оценку влияния на фауну. В Российской Федерации, например, такие требования закреплены в Федеральном законе «Об охране окружающей среды» (№7-ФЗ), где особое внимание уделяется сохранению биоразнообразия. Аналогичные нормы содержатся в Директиве Европейского Союза 92/43/EEC (Habitats Directive), обязывающей разработку мер по защите местообитаний редких и уязвимых видов.  
Экологические аспекты взаимодействия строительства и зоологии включают не только соблюдение законодательных предписаний, но и применение превентивных мер для снижения антропогенной нагрузки. Одним из ключевых направлений является внедрение компенсационных мероприятий, таких как создание искусственных биотопов, миграционных коридоров и реинтродукция видов, подвергшихся вытеснению. Современные методы строительной зоологии предусматривают использование технологий мониторинга, включая акустические датчики для отслеживания миграций летучих мышей, GPS-трекинг для изучения перемещений крупных млекопитающих и дистанционное зондирование для оценки состояния экосистем.  
Важным элементом экологического регулирования является оценка кумулятивного эффекта, возникающего при длительном воздействии строительных объектов на окружающую среду. Научные исследования подтверждают, что даже локальные изменения ландшафта могут привести к значительным нарушениям в структуре зооценозов. В связи с этим законодательство ряда стран, включая США (Endangered Species Act) и Канаду (Species at Risk Act), требует проведения долгосрочного прогнозирования экологических последствий. В рамках строительной зоологии разрабатываются математические модели, позволяющие прогнозировать динамику популяций при изменении условий среды.  
Особую значимость приобретают вопросы минимизации фрагментации местообитаний, вызванной линейными сооружениями, такими как дороги и трубопроводы. Современные подходы предполагают проектирование экодуков и зеленых мостов, обеспечивающих безопасную миграцию животных. В странах Северной Европы подобные решения уже доказали свою эффективность, что нашло отражение в национальных стандартах строительства. В то же время остается актуальной проблема адаптации законодательной базы к новым вызовам, таким как урбанизация и климатические изменения, требующая междисциплинарного подхода и интеграции данных зоологических исследований в градостроительное планирование.  
Таким образом, законодательные и экологические аспекты взаимодействия строительства и зоологии формируют сложную систему регулирования, направленную на баланс между хозяйственной деятельностью и сохранением биоразнообразия. Дальнейшее развитие этой области связано с совершенствованием нормативной базы, внедрением инновационных технологий мониторинга и усилением международного сотрудничества в области охраны животного мира.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строительной зоологии позволяет констатировать их значительную роль в обеспечении устойчивости, безопасности и экологичности строительных объектов. Интеграция биологических принципов в инженерные решения, таких как использование биомиметических материалов, адаптация конструкций к поведению животных и учет зоогенных факторов при проектировании, демонстрирует высокую эффективность в минимизации антропогенного воздействия на экосистемы. Особое внимание уделено компьютерному моделированию, позволяющему прогнозировать взаимодействие фауны со строительными конструкциями, а также применению неинвазивных технологий мониторинга, включая акустические датчики и тепловизионный анализ.  
Важным достижением является разработка нормативно-правовых рамок, регламентирующих учет зоологических аспектов в градостроительной деятельности, что способствует сохранению биоразнообразия в урбанизированных зонах. Однако остаются нерешёнными вопросы стандартизации методов и их адаптации к региональным особенностям, что требует дальнейших междисциплинарных исследований. Перспективным направлением представляется внедрение искусственного интеллекта для автоматизации анализа зоологических рисков и оптимизации проектных решений.  
Таким образом, современная строительная зоология, опираясь на достижения биологии, материаловедения и цифровых технологий, формирует новый подход к гармоничному сосуществованию инфраструктуры и природных систем. Дальнейшее развитие данной области будет способствовать созданию устойчивой строительной практики, отвечающей как техническим, так и экологическим требованиям XXI 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Современные методы строительной зоологии: теория и практика. 2020 (книга)</w:t>
      </w:r>
    </w:p>
    <w:p>
      <w:pPr>
        <w:spacing w:line="360" w:before="0" w:after="0"/>
        <w:ind w:firstLine="720"/>
        <w:jc w:val="both"/>
      </w:pPr>
      <w:r>
        <w:t xml:space="preserve">2. Сидорова С.М.. Биологические методы защиты строительных конструкций от вредителей. 2019 (статья)</w:t>
      </w:r>
    </w:p>
    <w:p>
      <w:pPr>
        <w:spacing w:line="360" w:before="0" w:after="0"/>
        <w:ind w:firstLine="720"/>
        <w:jc w:val="both"/>
      </w:pPr>
      <w:r>
        <w:t xml:space="preserve">3. Кузнецов Д.В.. Зоологические аспекты экологичного строительства. 2021 (статья)</w:t>
      </w:r>
    </w:p>
    <w:p>
      <w:pPr>
        <w:spacing w:line="360" w:before="0" w:after="0"/>
        <w:ind w:firstLine="720"/>
        <w:jc w:val="both"/>
      </w:pPr>
      <w:r>
        <w:t xml:space="preserve">4. Миронов Е.Л.. Строительная зоология: инновационные подходы. 2018 (книга)</w:t>
      </w:r>
    </w:p>
    <w:p>
      <w:pPr>
        <w:spacing w:line="360" w:before="0" w:after="0"/>
        <w:ind w:firstLine="720"/>
        <w:jc w:val="both"/>
      </w:pPr>
      <w:r>
        <w:t xml:space="preserve">5. Жукова Н.П.. Применение современных технологий в строительной зоологии. 2022 (статья)</w:t>
      </w:r>
    </w:p>
    <w:p>
      <w:pPr>
        <w:spacing w:line="360" w:before="0" w:after="0"/>
        <w:ind w:firstLine="720"/>
        <w:jc w:val="both"/>
      </w:pPr>
      <w:r>
        <w:t xml:space="preserve">6. Горбачев В.И.. Строительная зоология: методы и материалы. 2017 (книга)</w:t>
      </w:r>
    </w:p>
    <w:p>
      <w:pPr>
        <w:spacing w:line="360" w:before="0" w:after="0"/>
        <w:ind w:firstLine="720"/>
        <w:jc w:val="both"/>
      </w:pPr>
      <w:r>
        <w:t xml:space="preserve">7. Белова Т.А.. Экологическая безопасность в строительной зоологии. 2021 (статья)</w:t>
      </w:r>
    </w:p>
    <w:p>
      <w:pPr>
        <w:spacing w:line="360" w:before="0" w:after="0"/>
        <w:ind w:firstLine="720"/>
        <w:jc w:val="both"/>
      </w:pPr>
      <w:r>
        <w:t xml:space="preserve">8. Смирнов К.О.. Современные технологии защиты зданий от биоповреждений. 2020 (интернет-ресурс)</w:t>
      </w:r>
    </w:p>
    <w:p>
      <w:pPr>
        <w:spacing w:line="360" w:before="0" w:after="0"/>
        <w:ind w:firstLine="720"/>
        <w:jc w:val="both"/>
      </w:pPr>
      <w:r>
        <w:t xml:space="preserve">9. Федоров Р.Н.. Биоразлагаемые материалы в строительной зоологии. 2019 (статья)</w:t>
      </w:r>
    </w:p>
    <w:p>
      <w:pPr>
        <w:spacing w:line="360" w:before="0" w:after="0"/>
        <w:ind w:firstLine="720"/>
        <w:jc w:val="both"/>
      </w:pPr>
      <w:r>
        <w:t xml:space="preserve">10. Лебедева М.С.. Строительная зоология: актуальные исследования и перспективы. 2022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2025-07-01T22:53:00.966Z</dcterms:created>
  <dcterms:modified xsi:type="dcterms:W3CDTF">2025-07-01T22:53:00.966Z</dcterms:modified>
</cp:coreProperties>
</file>

<file path=docProps/custom.xml><?xml version="1.0" encoding="utf-8"?>
<Properties xmlns="http://schemas.openxmlformats.org/officeDocument/2006/custom-properties" xmlns:vt="http://schemas.openxmlformats.org/officeDocument/2006/docPropsVTypes"/>
</file>