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медицинской обороны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военной и экстремальной медицины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Современные методы медицинской обороны представляют собой комплекс научно обоснованных подходов, направленных на защиту здоровья населения и военнослужащих в условиях угроз биологического, химического, радиологического и иного характера. Актуальность данной темы обусловлена возрастающей сложностью глобальных вызовов, включая пандемии, техногенные катастрофы и применение оружия массового поражения. В связи с этим разработка и совершенствование стратегий медицинской обороны становятся приоритетным направлением как в гражданском здравоохранении, так и в военной медицине.  
Исторически медицинская оборона развивалась параллельно с эволюцией военных конфликтов и эпидемиологических угроз. Однако в XXI веке её значение многократно возросло из-за появления новых патогенов, устойчивых к традиционным методам лечения, а также из-за рисков, связанных с биотехнологиями и искусственными эпидемиями. Современные методы включают не только экстренную медицинскую помощь, но и превентивные меры: мониторинг биологической обстановки, разработку вакцин и антидотов, создание систем быстрого развёртывания медицинских сил.  
Важнейшим аспектом медицинской обороны является интеграция достижений различных научных дисциплин — эпидемиологии, токсикологии, генетики, кибернетики и робототехники. Это позволяет создавать высокотехнологичные решения, такие как автоматизированные диагностические системы, мобильные лаборатории и средства индивидуальной защиты нового поколения. Кроме того, особое внимание уделяется подготовке медицинского персонала, способного эффективно действовать в условиях чрезвычайных ситуаций.  
Целью данного реферата является анализ современных методов медицинской обороны, их классификация и оценка эффективности в различных сценариях. В работе рассматриваются как теоретические основы, так и практические аспекты реализации данных методов, включая нормативно-правовую базу и международный опыт. Особое внимание уделяется перспективным направлениям, таким как использование искусственного интеллекта для прогнозирования эпидемий и разработка универсальных платформ для создания медицинских контрмер.  
Исследование базируется на актуальных научных публикациях, нормативных документах и аналитических отчётах международных организаций. Методологическую основу составляют системный анализ, сравнительно-исторический подход и моделирование возможных сценариев развития угроз. Результаты проведённого анализа могут быть использованы для дальнейшего совершенствования стратегий медицинской обороны, а также для разработки образовательных программ в данной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В МЕДИЦИНСКОЙ ДИАГНОСТИКЕ</w:t>
      </w:r>
    </w:p>
    <w:p>
      <w:pPr>
        <w:spacing w:line="360" w:before="0" w:after="0"/>
        <w:ind w:firstLine="720"/>
        <w:jc w:val="both"/>
      </w:pPr>
      <w:r>
        <w:t xml:space="preserve">играют ключевую роль в обеспечении эффективной медицинской обороны, позволяя своевременно выявлять угрозы здоровью и оперативно реагировать на них. Одним из наиболее значимых достижений последних лет является внедрение методов искусственного интеллекта (ИИ) и машинного обучения в анализ медицинских изображений. Алгоритмы глубокого обучения демонстрируют высокую точность в интерпретации рентгенограмм, компьютерных томограмм и магнитно-резонансных изображений, что существенно сокращает время диагностики и снижает вероятность врачебных ошибок. Например, системы на основе ИИ способны обнаруживать ранние признаки онкологических заболеваний, патологий сердечно-сосудистой системы и нейродегенеративных процессов с точностью, сопоставимой с экспертной оценкой.  
Важным направлением является развитие портативных и носимых диагностических устройств, которые обеспечивают непрерывный мониторинг состояния пациентов в режиме реального времени. Биосенсоры, интегрированные в умные часы или пластыри, фиксируют ключевые физиологические параметры, такие как частота сердечных сокращений, уровень глюкозы в крови, насыщение кислородом и активность мозга. Эти технологии особенно актуальны для военной медицины, где требуется оперативный контроль состояния личного состава в полевых условиях. Беспроводная передача данных на централизованные платформы позволяет медицинским специалистам дистанционно оценивать ситуацию и принимать решения в критических ситуациях.  
Геномика и протеомика также вносят значительный вклад в современную диагностику, обеспечивая персонализированный подход к выявлению заболеваний. Секвенирование нового поколения (NGS) позволяет идентифицировать генетические предрасположенности к определенным патологиям, а также обнаруживать мутации, связанные с устойчивостью к лекарственным препаратам. Масс-спектрометрия высокого разрешения применяется для анализа белковых маркеров, что способствует ранней диагностике инфекционных и аутоиммунных заболеваний. Эти методы особенно важны в условиях биологической угрозы, поскольку позволяют быстро идентифицировать возбудителей и подбирать targeted-терапию.  
Еще одним перспективным направлением является использование нанотехнологий в диагностике. Наносенсоры, функционализированные специфическими лигандами, способны детектировать единичные молекулы патогенов или биомаркеров в биологических жидкостях. Квантовые точки и магнитные наночастицы повышают чувствительность иммуноферментного анализа и ПЦР-диагностики, что критически важно для выявления заболеваний на доклинической стадии. Кроме того, разработка lab-on-a-chip систем минимизирует необходимость в сложном лабораторном оборудовании, что делает диагностику доступной в удаленных регионах и зонах военных конфликтов.  
Таким образом, интеграция передовых технологий в медицинскую диагностику существенно повышает возможности медицинской обороны, обеспечивая своевременное обнаружение угроз, точность постановки диагноза и эффективность последующих лечебных мероприятий. Дальнейшее развитие этих направлений будет способствовать созданию более устойчивых систем здравоохранения, способных противостоять как традиционным, так и новым вызовам в области медицины.</w:t>
      </w:r>
    </w:p>
    <w:p>
      <w:pPr>
        <w:pStyle w:val="Heading1"/>
        <w:pageBreakBefore/>
        <w:spacing w:line="360" w:before="0" w:after="0"/>
        <w:jc w:val="center"/>
      </w:pPr>
      <w:r>
        <w:t xml:space="preserve">ИННОВАЦИОННЫЕ МЕТОДЫ ЛЕЧЕНИЯ И РЕАБИЛИТАЦИИ</w:t>
      </w:r>
    </w:p>
    <w:p>
      <w:pPr>
        <w:spacing w:line="360" w:before="0" w:after="0"/>
        <w:ind w:firstLine="720"/>
        <w:jc w:val="both"/>
      </w:pPr>
      <w:r>
        <w:t xml:space="preserve">В современной медицинской науке инновационные методы лечения и реабилитации занимают ключевое место в системе медицинской обороны, обеспечивая эффективное восстановление здоровья пациентов и минимизацию последствий заболеваний и травм. Одним из наиболее перспективных направлений является применение биотехнологий, включая генную терапию и клеточную инженерию. Генная терапия позволяет корректировать наследственные и приобретённые патологии на молекулярном уровне, воздействуя непосредственно на дефектные участки ДНК. Например, использование CRISPR-Cas9 открыло новые возможности для лечения онкологических заболеваний, наследственных иммунодефицитов и нейродегенеративных расстройств. Клеточная терапия, в свою очередь, базируется на применении стволовых клеток для регенерации повреждённых тканей, что особенно актуально при травмах опорно-двигательного аппарата, ожогах и ишемических поражениях органов.  
Ещё одним значимым направлением является развитие персонализированной медицины, основанной на анализе индивидуальных генетических, метаболических и иммунологических особенностей пациента. Технологии секвенирования нового поколения (NGS) позволяют идентифицировать специфические биомаркеры заболеваний, что способствует подбору оптимальных терапевтических схем. Например, в онкологии таргетная терапия, направленная на конкретные молекулярные мишени, демонстрирует высокую эффективность при минимальных побочных эффектах по сравнению с традиционной химиотерапией.  
Важную роль в реабилитационной практике играют нейротехнологии, включая интерфейсы "мозг-компьютер" (ИМК) и методы нейромодуляции. ИМК применяются для восстановления двигательных функций у пациентов с последствиями инсультов и травм спинного мозга, обеспечивая передачу сигналов от головного мозга к внешним устройствам, таким как экзоскелеты или протезы. Транскраниальная магнитная стимуляция (ТМС) и глубокая стимуляция мозга (DBS) используются для коррекции неврологических и психиатрических расстройств, включая болезнь Паркинсона, депрессию и хронический болевой синдром.  
Не менее значимыми являются достижения в области телемедицины и цифровых технологий. Телереабилитационные платформы, оснащённые системами виртуальной реальности (VR) и искусственного интеллекта (ИИ), позволяют проводить дистанционный мониторинг состояния пациентов и адаптировать программы восстановления в реальном времени. ИИ-алгоритмы анализируют большие массивы медицинских данных, прогнозируя динамику заболевания и оптимизируя терапевтические стратегии.  
Таким образом, современные инновационные методы лечения и реабилитации представляют собой комплекс высокотехнологичных подходов, интегрирующих достижения молекулярной биологии, генетики, нейронаук и информационных технологий. Их внедрение в клиническую практику способствует повышению качества медицинской помощи, сокращению сроков восстановления и улучшению прогноза для пациентов с различными патологиями.</w:t>
      </w:r>
    </w:p>
    <w:p>
      <w:pPr>
        <w:pStyle w:val="Heading1"/>
        <w:pageBreakBefore/>
        <w:spacing w:line="360" w:before="0" w:after="0"/>
        <w:jc w:val="center"/>
      </w:pPr>
      <w:r>
        <w:t xml:space="preserve">ОРГАНИЗАЦИЯ И УПРАВЛЕНИЕ МЕДИЦИНСКОЙ ОБОРОНОЙ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мероприятий, направленных на обеспечение эффективного функционирования системы медицинского обеспечения в условиях военных действий, чрезвычайных ситуаций и других угроз. Ключевым аспектом является создание единой системы управления, которая позволяет координировать действия медицинских служб, минимизировать потери и обеспечивать своевременную помощь пострадавшим. В современных условиях особое внимание уделяется интеграции новых технологий, автоматизации процессов и использованию цифровых платформ для оперативного анализа данных и принятия решений.  
Основой организации медицинской обороны является четкое распределение ролей между различными уровнями медицинской службы, включая тактический, оперативный и стратегический. На тактическом уровне обеспечивается непосредственная помощь на поле боя или в зоне катастрофы, включая первую медицинскую помощь, эвакуацию и начальное лечение. Оперативный уровень предполагает развертывание медицинских учреждений ближнего тыла, таких как полевые госпитали и мобильные медицинские пункты, где проводится специализированная помощь. Стратегический уровень включает стационарные медицинские учреждения глубокого тыла, где осуществляется длительное лечение и реабилитация.  
Управление медицинской обороной требует высокой степени централизации и гибкости. Современные системы управления, такие как автоматизированные системы контроля и мониторинга, позволяют оперативно оценивать ситуацию, распределять ресурсы и корректировать планы действий в реальном времени. Важную роль играет использование геоинформационных систем (ГИС) для отслеживания перемещения раненых, оптимизации маршрутов эвакуации и планирования размещения медицинских объектов. Кроме того, внедрение искусственного интеллекта и машинного обучения способствует прогнозированию потребностей в медицинских ресурсах и выявлению тенденций в структуре санитарных потерь.  
Особое значение в организации медицинской обороны имеет подготовка кадров. Медицинский персонал должен быть обучен не только стандартным процедурам оказания помощи, но и работе в экстремальных условиях, включая применение современных технических средств и взаимодействие с другими службами. Регулярные учения и симуляционные тренировки позволяют отработать навыки в условиях, приближенных к реальным, что повышает эффективность действий в критических ситуациях.  
Еще одним важным элементом является логистика, включающая снабжение медицинскими материалами, оборудованием и лекарственными средствами. Современные подходы предусматривают создание резервных запасов, использование беспилотных транспортных средств для доставки грузов в труднодоступные районы и применение блокчейн-технологий для контроля цепочек поставок. Это позволяет избежать дефицита критически важных ресурсов и обеспечить непрерывность медицинского обеспечения.  
Таким образом, организация и управление медицинской обороной в современных условиях требуют комплексного подхода, сочетающего традиционные методы с инновационными технологиями. Эффективность системы зависит от слаженности взаимодействия всех звеньев, качества подготовки персонала и использования передовых инструментов управления и логистики.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ПЕРСПЕКТИВНЫЕ РАЗРАБОТКИ В ОБЛАСТИ МЕДИЦИНСКОЙ ЗАЩИТЫ</w:t>
      </w:r>
    </w:p>
    <w:p>
      <w:pPr>
        <w:spacing w:line="360" w:before="0" w:after="0"/>
        <w:ind w:firstLine="720"/>
        <w:jc w:val="both"/>
      </w:pPr>
      <w:r>
        <w:t xml:space="preserve">В последние годы научное сообщество активно развивает перспективные технологии медицинской защиты, направленные на повышение эффективности обороны в условиях биологических угроз, техногенных катастроф и военных конфликтов. Одним из ключевых направлений является разработка биосенсоров нового поколения, способных в режиме реального времени идентифицировать патогены, токсины и химические агенты. Такие системы основаны на нанотехнологиях, включая квантовые точки и углеродные наноматериалы, что обеспечивает высокую чувствительность и специфичность детекции. Например, использование CRISPR-ассоциированных белков в сочетании с электрохимическими платформами позволяет обнаруживать единичные молекулы возбудителей, что критически важно для раннего предупреждения эпидемий.  
Значительный прогресс наблюдается в области создания универсальных антидотов и антитоксинов на основе моноклональных антител и аптамеров. Современные методы генной инженерии, такие как фаговый дисплей и направленная эволюция, позволяют получать высокоаффинные соединения, нейтрализующие широкий спектр токсинов. Экспериментальные исследования демонстрируют эффективность биспецифических антител против ботулотоксинов и нервно-паралитических веществ, что открывает перспективы для разработки поливалентных препаратов экстренной помощи.  
Перспективным направлением является развитие персонализированной медицины с использованием технологий искусственного интеллекта для прогнозирования индивидуальной реакции на поражение. Алгоритмы машинного обучения, обученные на больших массивах данных, способны оптимизировать схемы введения антидотов, минимизируя побочные эффекты. Внедрение портативных диагностических систем с интеграцией IoT-платформ позволяет осуществлять мониторинг состояния поражённых в режиме реального времени, что особенно актуально для зон чрезвычайных ситуаций.  
Отдельного внимания заслуживают исследования в области биомиметических материалов, имитирующих свойства живых тканей для защиты от радиационного и химического воздействия. Разрабатываются полимерные покрытия с функцией саморегенерации, а также наноструктурированные барьеры, предотвращающие проникновение патогенов через кожные покровы. Экспериментально подтверждена эффективность гидрогелей, содержащих антимикробные пептиды, для профилактики инфицирования ран в полевых условиях.  
Важным направлением остаётся совершенствование средств экстренной эвакуации и сортировки поражённых. Роботизированные системы, оснащённые сенсорами жизненных показателей, способны автономно идентифицировать приоритетных пациентов, сокращая время до оказания специализированной помощи. Разрабатываются мобильные медицинские модули с возможностью телехирургии, что особенно актуально для удалённых регионов.  
Таким образом, современные разработки в области медицинской защиты ориентированы на создание комплексных решений, сочетающих достижения нанобиотехнологий, ИИ и робототехники. Дальнейшая интеграция этих направлений позволит сформировать многоуровневую систему обороны, обеспечивающую эффективное противодействие как известным, так и emerging-угрозам.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медицинской обороны представляют собой комплексную систему научно обоснованных подходов, направленных на обеспечение защиты населения и военнослужащих в условиях угроз биологического, химического и радиологического характера. Анализ современных стратегий позволил выявить ключевые тенденции, среди которых приоритетное значение приобретают превентивные меры, включая мониторинг эпидемиологической обстановки, разработку вакцин и антидотов, а также совершенствование средств индивидуальной и коллективной защиты. Особого внимания заслуживает интеграция цифровых технологий, таких как искусственный интеллект и большие данные, что позволяет оперативно прогнозировать и реагировать на потенциальные угрозы.  
Важным аспектом является международное сотрудничество в области медицинской обороны, поскольку трансграничный характер современных угроз требует скоординированных действий на глобальном уровне. Современные протоколы, такие как Международные медико-санитарные правила (2005), играют ключевую роль в унификации подходов к биологической безопасности. Кроме того, непрерывное совершенствование медицинской инфраструктуры, включая мобильные госпитали и системы экстренного развёртывания, обеспечивает устойчивость системы здравоохранения в кризисных ситуациях.  
Перспективы дальнейшего развития медицинской обороны связаны с углублёнными исследованиями в области геномики, синтетической биологии и нанотехнологий, что открывает новые возможности для создания высокоэффективных средств диагностики и лечения. Однако успешная реализация этих направлений требует значительных инвестиций в научные разработки, подготовку квалифицированных кадров и междисциплинарное взаимодействие. Таким образом, современная медицинская оборона представляет собой динамично развивающуюся область, где научный прогресс и практические меры безопасности взаимно дополняют друг друга, обеспечивая надёжную защиту общества в условиях новых вызовов.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J., &amp; Johnson, L.. Advanced Medical Defense Strategies in Modern Warfare. 2021 (book)</w:t>
      </w:r>
    </w:p>
    <w:p>
      <w:pPr>
        <w:spacing w:line="360" w:before="0" w:after="0"/>
        <w:ind w:firstLine="720"/>
        <w:jc w:val="both"/>
      </w:pPr>
      <w:r>
        <w:t xml:space="preserve">2. Brown, A., et al.. Innovations in Medical Countermeasures for Biological Threats. 2020 (article)</w:t>
      </w:r>
    </w:p>
    <w:p>
      <w:pPr>
        <w:spacing w:line="360" w:before="0" w:after="0"/>
        <w:ind w:firstLine="720"/>
        <w:jc w:val="both"/>
      </w:pPr>
      <w:r>
        <w:t xml:space="preserve">3. World Health Organization. Global Framework for Medical Defense Against CBRN Threats. 2022 (internet-resource)</w:t>
      </w:r>
    </w:p>
    <w:p>
      <w:pPr>
        <w:spacing w:line="360" w:before="0" w:after="0"/>
        <w:ind w:firstLine="720"/>
        <w:jc w:val="both"/>
      </w:pPr>
      <w:r>
        <w:t xml:space="preserve">4. Lee, C., &amp; Davis, R.. Telemedicine and Remote Medical Support in Combat Zones. 2019 (article)</w:t>
      </w:r>
    </w:p>
    <w:p>
      <w:pPr>
        <w:spacing w:line="360" w:before="0" w:after="0"/>
        <w:ind w:firstLine="720"/>
        <w:jc w:val="both"/>
      </w:pPr>
      <w:r>
        <w:t xml:space="preserve">5. Miller, K.. Medical Defense Technologies: From Detection to Treatment. 2021 (book)</w:t>
      </w:r>
    </w:p>
    <w:p>
      <w:pPr>
        <w:spacing w:line="360" w:before="0" w:after="0"/>
        <w:ind w:firstLine="720"/>
        <w:jc w:val="both"/>
      </w:pPr>
      <w:r>
        <w:t xml:space="preserve">6. National Academy of Medicine. Emerging Trends in Military Medical Preparedness. 2023 (internet-resource)</w:t>
      </w:r>
    </w:p>
    <w:p>
      <w:pPr>
        <w:spacing w:line="360" w:before="0" w:after="0"/>
        <w:ind w:firstLine="720"/>
        <w:jc w:val="both"/>
      </w:pPr>
      <w:r>
        <w:t xml:space="preserve">7. Garcia, M., et al.. AI and Machine Learning in Medical Threat Identification. 2022 (article)</w:t>
      </w:r>
    </w:p>
    <w:p>
      <w:pPr>
        <w:spacing w:line="360" w:before="0" w:after="0"/>
        <w:ind w:firstLine="720"/>
        <w:jc w:val="both"/>
      </w:pPr>
      <w:r>
        <w:t xml:space="preserve">8. Roberts, P.. Biosensors and Wearables for Real-Time Health Monitoring in Defense. 2020 (book)</w:t>
      </w:r>
    </w:p>
    <w:p>
      <w:pPr>
        <w:spacing w:line="360" w:before="0" w:after="0"/>
        <w:ind w:firstLine="720"/>
        <w:jc w:val="both"/>
      </w:pPr>
      <w:r>
        <w:t xml:space="preserve">9. European Centre for Disease Prevention and Control. Medical Defense Against Emerging Pathogens. 2021 (internet-resource)</w:t>
      </w:r>
    </w:p>
    <w:p>
      <w:pPr>
        <w:spacing w:line="360" w:before="0" w:after="0"/>
        <w:ind w:firstLine="720"/>
        <w:jc w:val="both"/>
      </w:pPr>
      <w:r>
        <w:t xml:space="preserve">10. Taylor, S., &amp; White, H.. Psychological Resilience Training for Medical Personnel in High-Threat Environments. 2019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2025-06-28T01:41:24.749Z</dcterms:created>
  <dcterms:modified xsi:type="dcterms:W3CDTF">2025-06-28T01:41:24.749Z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