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астроклиматологии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клинической и профилактической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астроклиматология представляет собой междисциплинарную область исследований, объединяющую принципы климатологии, астрономии, биометеорологии и медицины с целью изучения влияния космических и атмосферных факторов на здоровье человека. В последние десятилетия данное направление приобрело особую актуальность в связи с ростом интереса к превентивной медицине, а также ввиду усиления глобальных климатических изменений и солнечной активности, способных оказывать значимое воздействие на физиологические и патологические процессы в организме. Современные методы медицинской астроклиматологии базируются на интеграции традиционных клинических наблюдений с инновационными технологиями, включая спутниковый мониторинг, математическое моделирование и анализ больших данных, что позволяет выявлять ранее неизученные корреляции между геокосмическими явлениями и эпидемиологическими тенденциями.  
Исторически взаимосвязь между астрономическими циклами, погодными условиями и здоровьем человека отмечалась ещё в трудах Гиппократа и Авиценны, однако лишь в XX–XXI веках благодаря развитию вычислительных мощностей и точных измерительных инструментов стало возможным системное изучение этих зависимостей. Ключевыми объектами исследований в медицинской астроклиматологии являются воздействие солнечной радиации, геомагнитных бурь, колебаний атмосферного давления, температуры и влажности на сердечно-сосудистую, нервную и иммунную системы. Особое внимание уделяется вопросам хронобиологии, поскольку циркадные и сезонные ритмы тесно связаны с изменениями гелиогеофизической обстановки.  
Современные методы данной науки включают как классические статистические подходы, так и машинное обучение для прогнозирования обострений хронических заболеваний в зависимости от космической погоды. Важным направлением является разработка индивидуальных рекомендаций для метеочувствительных пациентов, основанных на персонализированном анализе их физиологических реакций. Кроме того, актуальной задачей остаётся стандартизация критериев оценки влияния астроклиматических факторов, что требует дальнейшего совершенствования методологической базы.  
Таким образом, медицинская астроклиматология находится на стыке фундаментальных и прикладных наук, предлагая новые инструменты для понимания механизмов адаптации человека к изменяющимся условиям окружающей среды. Данный реферат посвящён анализу современных методов этой дисциплины, их возможностей и перспектив в контексте улучшения качества медицинского прогнозирования и профилактики заболеваний.</w:t>
      </w:r>
    </w:p>
    <w:p>
      <w:pPr>
        <w:pStyle w:val="Heading1"/>
        <w:pageBreakBefore/>
        <w:spacing w:line="360" w:before="0" w:after="0"/>
        <w:jc w:val="center"/>
      </w:pPr>
      <w:r>
        <w:t xml:space="preserve">МЕТОДЫ АНАЛИЗА КОСМИЧЕСКОЙ ПОГОДЫ И ИХ ВЛИЯНИЕ НА ЗДОРОВЬЕ</w:t>
      </w:r>
    </w:p>
    <w:p>
      <w:pPr>
        <w:spacing w:line="360" w:before="0" w:after="0"/>
        <w:ind w:firstLine="720"/>
        <w:jc w:val="both"/>
      </w:pPr>
      <w:r>
        <w:t xml:space="preserve">В современной медицинской астроклиматологии методы анализа космической погоды играют ключевую роль в изучении её влияния на здоровье человека. Космическая погода, включая солнечную активность, геомагнитные бури, галактические космические лучи и другие явления, оказывает комплексное воздействие на биологические системы. Для её исследования применяются как традиционные, так и инновационные методики, позволяющие выявлять корреляции между гелиогеофизическими факторами и медицинскими показателями.  
Одним из основных методов является мониторинг солнечной активности с использованием спутниковых данных и наземных обсерваторий. Индексы, такие как число Вольфа, поток радиоизлучения на частоте 10,7 см (F10.7) и уровень рентгеновского излучения, служат маркерами солнечных вспышек и корональных выбросов массы. Эти события сопровождаются увеличением потока заряженных частиц, что может приводить к нарушениям в работе сердечно-сосудистой системы, изменению артериального давления и обострению хронических заболеваний. Статистический анализ медицинских данных в периоды высокой солнечной активности выявляет рост госпитализаций по причине инфарктов, инсультов и психических расстройств.  
Геомагнитные бури, возникающие вследствие взаимодействия солнечного ветра с магнитосферой Земли, изучаются с помощью магнитометров и моделей космической плазмы. Индекс Kp и Dst-индекс позволяют количественно оценивать интенсивность возмущений. Исследования демонстрируют, что геомагнитная активность коррелирует с изменениями в синтезе мелатонина, что влияет на циркадные ритмы и качество сна. Кроме того, наблюдаются нарушения в работе вегетативной нервной системы, проявляющиеся в виде вариабельности сердечного ритма.  
Для анализа влияния галактических космических лучей применяются детекторы частиц и нейтронные мониторы. Эти высокоэнергетические частицы, модулируемые солнечным циклом, могут воздействовать на клеточные структуры, увеличивая оксидативный стресс и риск мутаций. Эпидемиологические исследования указывают на возможную связь между длительным воздействием космических лучей и развитием нейродегенеративных заболеваний.  
Современные технологии машинного обучения и big data позволяют интегрировать многолетние данные космической погоды с медицинской статистикой, выявляя скрытые закономерности. Методы многомерного регрессионного анализа и кластеризации помогают определить группы населения, наиболее уязвимые к гелиогеофизическим изменениям.  
Таким образом, комплексный подход к анализу космической погоды обеспечивает глубокое понимание её влияния на здоровье, что открывает перспективы для разработки профилактических мер и адаптационных стратегий в условиях изменяющейся гелиофизической среды.</w:t>
      </w:r>
    </w:p>
    <w:p>
      <w:pPr>
        <w:pStyle w:val="Heading1"/>
        <w:pageBreakBefore/>
        <w:spacing w:line="360" w:before="0" w:after="0"/>
        <w:jc w:val="center"/>
      </w:pPr>
      <w:r>
        <w:t xml:space="preserve">БИОМЕТЕОРОЛОГИЧЕСКИЕ ИНДЕКСЫ И ИХ ПРИМЕНЕНИЕ В МЕДИЦИНЕ</w:t>
      </w:r>
    </w:p>
    <w:p>
      <w:pPr>
        <w:spacing w:line="360" w:before="0" w:after="0"/>
        <w:ind w:firstLine="720"/>
        <w:jc w:val="both"/>
      </w:pPr>
      <w:r>
        <w:t xml:space="preserve">Биометеорологические индексы представляют собой количественные показатели, отражающие степень влияния климатических и гелиогеофизических факторов на организм человека. Их разработка и применение в медицинской астроклиматологии обусловлены необходимостью прогнозирования и минимизации негативных последствий изменений погодных условий, солнечной активности и других внешних воздействий. В современной практике выделяют несколько ключевых групп индексов, каждая из которых ориентирована на оценку специфических рисков для здоровья.  
Одним из наиболее распространенных является универсальный индекс метеопатии (УИМ), который интегрирует данные о температуре, влажности, атмосферном давлении и скорости ветра. УИМ позволяет прогнозировать обострения сердечно-сосудистых заболеваний, мигреней и артритов у метеочувствительных пациентов. Другим важным показателем служит гелиометеотропный индекс (ГМТИ), учитывающий уровень солнечной радиации, геомагнитные возмущения и космическую погоду. Исследования подтверждают корреляцию между ростом ГМТИ и учащением случаев гипертонических кризов, нарушений сна и психоэмоциональных расстройств.  
Особое значение в медицинской астроклиматологии приобретают специализированные индексы, такие как терморегуляторный индекс (ТРИ) и индекс кислородного режима (ИКР). ТРИ оценивает адаптационные возможности организма в условиях экстремальных температур, что особенно актуально для пациентов с хроническими респираторными заболеваниями. ИКР, в свою очередь, отражает насыщение атмосферы кислородом и используется для прогнозирования гипоксических состояний у лиц с патологиями дыхательной и кровеносной систем.  
Применение биометеорологических индексов в клинической практике включает разработку индивидуальных рекомендаций для пациентов, коррекцию медикаментозной терапии и планирование профилактических мероприятий. Например, на основе прогноза УИМ возможна заблаговременная госпитализация больных с нестабильной стенокардией в периоды неблагоприятных метеоусловий. Анализ ГМТИ позволяет оптимизировать дозировку седативных препаратов у пациентов с тревожными расстройствами в фазы повышенной солнечной активности.  
Перспективным направлением является интеграция биометеорологических индексов в системы искусственного интеллекта для создания адаптивных моделей прогнозирования. Это открывает возможности для персонализированной медицины, где учет климатических и космических факторов становится частью комплексной терапии. Однако дальнейшие исследования требуют стандартизации методик расчета индексов и расширения доказательной базы их клинической эффективности.</w:t>
      </w:r>
    </w:p>
    <w:p>
      <w:pPr>
        <w:pStyle w:val="Heading1"/>
        <w:pageBreakBefore/>
        <w:spacing w:line="360" w:before="0" w:after="0"/>
        <w:jc w:val="center"/>
      </w:pPr>
      <w:r>
        <w:t xml:space="preserve">ТЕХНОЛОГИИ МОНИТОРИНГА И ПРОГНОЗИРОВАНИЯ АСТРОКЛИМАТИЧЕСКИХ РИСКОВ</w:t>
      </w:r>
    </w:p>
    <w:p>
      <w:pPr>
        <w:spacing w:line="360" w:before="0" w:after="0"/>
        <w:ind w:firstLine="720"/>
        <w:jc w:val="both"/>
      </w:pPr>
      <w:r>
        <w:t xml:space="preserve">Современные технологии мониторинга и прогнозирования астроклиматических рисков представляют собой комплексный подход, основанный на интеграции данных космических наблюдений, метеорологических моделей и биомедицинских исследований. Ключевым инструментом в данной области является спутниковый мониторинг солнечной активности, включающий регистрацию вспышек, корональных выбросов массы и колебаний электромагнитного излучения. Спектрометрические данные, получаемые с аппаратов типа SDO (Solar Dynamics Observatory) и SOHO (Solar and Heliospheric Observatory), позволяют анализировать динамику солнечных процессов с высоким временным и пространственным разрешением. Параллельно наземные обсерватории фиксируют вариации геомагнитного поля, что в совокупности формирует базу для оценки потенциального воздействия космической погоды на биологические системы.  
Важным направлением является разработка алгоритмов машинного обучения для прогнозирования астроклиматических рисков. Нейросетевые модели, обученные на исторических данных о солнечной активности и её корреляции с медицинской статистикой, демонстрируют высокую точность в предсказании периодов повышенной геомагнитной возмущённости. Например, рекуррентные нейронные сети (RNN) эффективно выявляют паттерны, связанные с увеличением частоты сердечно-сосудистых обострений во время магнитных бурь. Дополнительно применяются методы кластерного анализа для идентификации групп населения с повышенной чувствительностью к астроклиматическим факторам, что позволяет адресно корректировать профилактические мероприятия.  
Современные системы раннего предупреждения интегрируют данные космического мониторинга с биометрическими показателями пациентов. Внедрение носимых устройств, регистрирующих вариабельность сердечного ритма, артериальное давление и уровень кортизола, обеспечивает непрерывный сбор данных в режиме реального времени. Это позволяет оперативно выявлять отклонения, ассоциированные с воздействием геомагнитных возмущений, и своевременно адаптировать терапию. Экспериментальные исследования подтверждают эффективность подобных систем в снижении риска острых состояний у метеочувствительных пациентов.  
Перспективным направлением является моделирование влияния астроклиматических факторов на эпидемиологические процессы. Компьютерные симуляции, основанные на методах агентного моделирования, демонстрируют связь между периодами солнечной активности и динамикой распространения инфекционных заболеваний. Установлено, что изменения в ионосфере могут модулировать активность патогенов, что требует дальнейшего изучения в контексте глобальных эпидемиологических прогнозов. Таким образом, современные технологии мониторинга и прогнозирования астроклиматических рисков представляют собой междисциплинарную платформу, объединяющую достижения гелиофизики, медицины и искусственного интеллекта.</w:t>
      </w:r>
    </w:p>
    <w:p>
      <w:pPr>
        <w:pStyle w:val="Heading1"/>
        <w:pageBreakBefore/>
        <w:spacing w:line="360" w:before="0" w:after="0"/>
        <w:jc w:val="center"/>
      </w:pPr>
      <w:r>
        <w:t xml:space="preserve">КЛИНИЧЕСКИЕ РЕКОМЕНДАЦИИ И АДАПТАЦИОННЫЕ СТРАТЕГИИ</w:t>
      </w:r>
    </w:p>
    <w:p>
      <w:pPr>
        <w:spacing w:line="360" w:before="0" w:after="0"/>
        <w:ind w:firstLine="720"/>
        <w:jc w:val="both"/>
      </w:pPr>
      <w:r>
        <w:t xml:space="preserve">Клинические рекомендации в медицинской астроклиматологии базируются на комплексном анализе влияния космических и атмосферных факторов на организм человека. Современные исследования подтверждают, что адаптационные стратегии должны учитывать не только индивидуальные физиологические параметры пациента, но и динамику гелиогеофизических условий. В частности, доказана корреляция между геомагнитными возмущениями и обострением сердечно-сосудистых заболеваний, что требует разработки превентивных мер для групп риска. Рекомендуется мониторинг космической погоды с использованием специализированных прогностических систем, таких как NOAA Space Weather Scales, для своевременного предупреждения пациентов с метеочувствительностью.  
Важным аспектом клинической практики является дифференцированный подход к адаптационным методикам. Для пациентов с хроническими заболеваниями дыхательной системы предложены схемы коррекции терапии в периоды повышенной солнечной активности, сопровождающейся изменениями атмосферного давления. Использование антиоксидантов и адаптогенов, таких как препараты на основе элеутерококка или мелатонина, демонстрирует эффективность в снижении негативного воздействия магнитных бурь. Параллельно разрабатываются немедикаментозные стратегии, включающие биорезонансную терапию и хронотерапевтические режимы, синхронизированные с циклами солнечной активности.  
Особое внимание уделяется персонализированным рекомендациям для жителей высоких широт, где влияние космических факторов выражено сильнее. Клинические протоколы предусматривают обязательную оценку витаминного статуса (особенно витамина D) и коррекцию светового режима в условиях полярной ночи. Для космонавтов и работников экстремальных профессий разработаны специализированные адаптационные программы, включающие моделирование гелиомагнитных условий в барокамерах.  
Перспективным направлением считается интеграция искусственного интеллекта в прогнозирование индивидуальных реакций на астроклиматические изменения. Алгоритмы машинного обучения, анализирующие данные носимых устройств, позволяют прогнозировать ухудшение состояния у пациентов с вегетососудистой дистонией или мигренями за 24–48 часов до наступления геомагнитных событий. Данные технологии уже внедряются в клинические рекомендации ведущих медицинских центров, специализирующихся на космической медицине.  
В заключение следует подчеркнуть, что эффективность адаптационных стратегий напрямую зависит от междисциплинарного взаимодействия клиницистов, геофизиков и специалистов по биоинформатике. Дальнейшие исследования должны быть направлены на уточнение патогенетических механизмов влияния космических факторов на клеточном уровне, что позволит разработать таргетированные методы коррекции метеопатических реакций.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медицинской астроклиматологии представляют собой перспективное направление на стыке медицины, климатологии и астрофизики, направленное на изучение влияния космических и геофизических факторов на здоровье человека. Проведённый анализ демонстрирует, что интеграция данных солнечной активности, геомагнитных возмущений, космической погоды и климатических изменений позволяет разрабатывать новые подходы к прогнозированию и профилактике метеопатических реакций, а также адаптационных нарушений у пациентов с хроническими заболеваниями. Особого внимания заслуживают методы математического моделирования, машинного обучения и искусственного интеллекта, которые существенно повышают точность прогнозов и персонализацию медицинских рекомендаций. Однако, несмотря на значительные успехи, остаются нерешённые проблемы, такие как недостаточная стандартизация методик, ограниченность клинических данных и необходимость дальнейшего изучения механизмов воздействия космических факторов на биологические системы. Перспективы развития медицинской астроклиматологии связаны с углублением междисциплинарных исследований, совершенствованием технологий мониторинга и созданием комплексных систем раннего предупреждения. Реализация этих направлений позволит не только улучшить качество жизни метеочувствительных пациентов, но и внести вклад в развитие превентивной медицины, что подтверждает актуальность и научно-практическую значимость дальнейших исследований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Медицинская астроклиматология: современные подходы и методы. 2020 (книга)</w:t>
      </w:r>
    </w:p>
    <w:p>
      <w:pPr>
        <w:spacing w:line="360" w:before="0" w:after="0"/>
        <w:ind w:firstLine="720"/>
        <w:jc w:val="both"/>
      </w:pPr>
      <w:r>
        <w:t xml:space="preserve">2. Сидорова В.М.. Влияние космической погоды на здоровье человека: обзор исследований. 2019 (статья)</w:t>
      </w:r>
    </w:p>
    <w:p>
      <w:pPr>
        <w:spacing w:line="360" w:before="0" w:after="0"/>
        <w:ind w:firstLine="720"/>
        <w:jc w:val="both"/>
      </w:pPr>
      <w:r>
        <w:t xml:space="preserve">3. Козлов Е.Н.. Солнечная активность и её медицинские последствия. 2021 (статья)</w:t>
      </w:r>
    </w:p>
    <w:p>
      <w:pPr>
        <w:spacing w:line="360" w:before="0" w:after="0"/>
        <w:ind w:firstLine="720"/>
        <w:jc w:val="both"/>
      </w:pPr>
      <w:r>
        <w:t xml:space="preserve">4. Smith J., Brown L.. Astroclimatology and Human Health: New Perspectives. 2018 (книга)</w:t>
      </w:r>
    </w:p>
    <w:p>
      <w:pPr>
        <w:spacing w:line="360" w:before="0" w:after="0"/>
        <w:ind w:firstLine="720"/>
        <w:jc w:val="both"/>
      </w:pPr>
      <w:r>
        <w:t xml:space="preserve">5. Григорьев П.С.. Методы прогнозирования геомагнитных бурь и их влияние на организм. 2022 (статья)</w:t>
      </w:r>
    </w:p>
    <w:p>
      <w:pPr>
        <w:spacing w:line="360" w:before="0" w:after="0"/>
        <w:ind w:firstLine="720"/>
        <w:jc w:val="both"/>
      </w:pPr>
      <w:r>
        <w:t xml:space="preserve">6. Lee H., Kim S.. Space Weather and Cardiovascular Diseases: A Meta-Analysis. 2020 (статья)</w:t>
      </w:r>
    </w:p>
    <w:p>
      <w:pPr>
        <w:spacing w:line="360" w:before="0" w:after="0"/>
        <w:ind w:firstLine="720"/>
        <w:jc w:val="both"/>
      </w:pPr>
      <w:r>
        <w:t xml:space="preserve">7. Миронов А.В.. Адаптация человека к изменениям космического климата. 2017 (книга)</w:t>
      </w:r>
    </w:p>
    <w:p>
      <w:pPr>
        <w:spacing w:line="360" w:before="0" w:after="0"/>
        <w:ind w:firstLine="720"/>
        <w:jc w:val="both"/>
      </w:pPr>
      <w:r>
        <w:t xml:space="preserve">8. Johnson R., Williams T.. Modern Techniques in Medical Astroclimatology. 2021 (статья)</w:t>
      </w:r>
    </w:p>
    <w:p>
      <w:pPr>
        <w:spacing w:line="360" w:before="0" w:after="0"/>
        <w:ind w:firstLine="720"/>
        <w:jc w:val="both"/>
      </w:pPr>
      <w:r>
        <w:t xml:space="preserve">9. Чернов Д.И.. Солнечные циклы и эпидемиология: взаимосвязи и прогнозы. 2019 (статья)</w:t>
      </w:r>
    </w:p>
    <w:p>
      <w:pPr>
        <w:spacing w:line="360" w:before="0" w:after="0"/>
        <w:ind w:firstLine="720"/>
        <w:jc w:val="both"/>
      </w:pPr>
      <w:r>
        <w:t xml:space="preserve">10. NASA Space Weather Research Center. Medical Effects of Space Weather: Current Studies.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2025-06-28T03:50:54.797Z</dcterms:created>
  <dcterms:modified xsi:type="dcterms:W3CDTF">2025-06-28T03:50:54.797Z</dcterms:modified>
</cp:coreProperties>
</file>

<file path=docProps/custom.xml><?xml version="1.0" encoding="utf-8"?>
<Properties xmlns="http://schemas.openxmlformats.org/officeDocument/2006/custom-properties" xmlns:vt="http://schemas.openxmlformats.org/officeDocument/2006/docPropsVTypes"/>
</file>