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петрологии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петрологии и вулканологии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петрология представляет собой одно из ключевых направлений в изучении вещества Солнечной системы и за её пределами, объединяя методы петрологии, минералогии, геохимии и астрофизики. Современные исследования в этой области направлены на расшифровку процессов формирования и эволюции планет, астероидов, комет и других космических тел, а также на реконструкцию условий их образования. Актуальность данной темы обусловлена стремительным развитием космических миссий, обеспечивающих доступ к новым образцам внеземного вещества, и совершенствованием аналитических технологий, позволяющих получать детальную информацию о составе и структуре минералов.  
В последние десятилетия значительный прогресс достигнут в области дистанционного зондирования, лабораторного анализа метеоритов и проб, доставленных автоматическими станциями, а также в моделировании петрогенетических процессов. Такие методы, как рентгеновская дифрактометрия, масс-спектрометрия вторичных ионов (SIMS), электронная микроскопия высокого разрешения (TEM, SEM-EDS) и лазерная абляция с индуктивно-связанной плазмой (LA-ICP-MS), позволяют определять элементный и изотопный состав вещества с беспрецедентной точностью. Кроме того, применение синхротронного излучения и нейтронной томографии открывает новые возможности для неразрушающего изучения внутренней структуры космических материалов.  
Особое значение приобретает компаративный анализ данных, полученных при исследовании метеоритов (хондритов, ахондритов, железокаменных и других типов), лунных образцов и вещества, собранного в ходе миссий к астероидам (например, Hayabusa2 и OSIRIS-REx). Это позволяет уточнить модели аккреции, дифференциации и метаморфизма в ранней Солнечной системе. Кроме того, экспериментальная петрология, включая высокотемпературные и высокобарические эксперименты, способствует воспроизведению условий, существовавших в протопланетном диске и мантиях планетарных тел.  
Таким образом, современная космическая петрология находится на стыке фундаментальных и прикладных наук, обеспечивая важные данные для понимания происхождения и эволюции Солнечной системы. Данный реферат посвящён систематизации и анализу современных методов, применяемых в этой области, с акцентом на их возможности, ограничения и перспективы дальнейшего развития.</w:t>
      </w:r>
    </w:p>
    <w:p>
      <w:pPr>
        <w:pStyle w:val="Heading1"/>
        <w:pageBreakBefore/>
        <w:spacing w:line="360" w:before="0" w:after="0"/>
        <w:jc w:val="center"/>
      </w:pPr>
      <w:r>
        <w:t xml:space="preserve">МЕТОДЫ ДИСТАНЦИОННОГО АНАЛИЗА МИНЕРАЛЬНОГО СОСТАВА</w:t>
      </w:r>
    </w:p>
    <w:p>
      <w:pPr>
        <w:spacing w:line="360" w:before="0" w:after="0"/>
        <w:ind w:firstLine="720"/>
        <w:jc w:val="both"/>
      </w:pPr>
      <w:r>
        <w:t xml:space="preserve">Дистанционные методы анализа минерального состава горных пород представляют собой ключевой инструмент в современной космической петрологии, позволяющий изучать вещество внеземных объектов без прямого контакта с образцами. Эти методы основаны на регистрации и интерпретации электромагнитного излучения, отражённого или испущенного поверхностью исследуемого объекта. Спектроскопия в видимом, ближнем и среднем инфракрасном диапазонах является наиболее распространённым подходом, поскольку позволяет идентифицировать минералы по их характерным спектральным признакам. Абсорбционные полосы, обусловленные колебаниями молекулярных связей (например, Si-O, Fe-O, OH-групп), служат диагностическими маркерами для распознавания силикатов, оксидов и гидратированных минералов.  
Важным направлением является гиперспектральная съёмка, обеспечивающая высокое спектральное разрешение и возможность детального картирования минералогического разнообразия. Данные, полученные с помощью приборов OMEGA (Mars Express) и CRISM (Mars Reconnaissance Orbiter), продемонстрировали эффективность этого метода при изучении марсианских пород, включая обнаружение филлосиликатов, сульфатов и карбонатов. Лазерно-искровая эмиссионная спектроскопия (LIBS), реализованная в приборе ChemCam марсохода Curiosity, дополняет дистанционные методы локальным анализом элементного состава, что позволяет коррелировать спектральные данные с химическими характеристиками.  
Рентгеновская дифракция и флуоресценция, применяемые в приборах типа APXS (Alpha Particle X-Ray Spectrometer), обеспечивают определение кристаллической структуры и элементного состава, однако их использование ограничено малыми расстояниями. Для дистанционного анализа на орбитальных аппаратах чаще применяют гамма- и нейтронную спектроскопию, регистрирующую вторичное излучение, возникающее при взаимодействии космических лучей с поверхностью. Эти методы особенно эффективны для обнаружения водорода, что критично для поиска гидратированных минералов и водяного льда.  
Современные алгоритмы машинного обучения активно внедряются для обработки спектральных данных, позволяя автоматизировать идентификацию минералов и снижать влияние шумов. Комбинация дистанционных методов с лабораторными экспериментами (например, спектроскопия аналогов реголита в имитированных условиях) повышает достоверность интерпретации. Перспективы развития связаны с повышением разрешающей способности приборов и интеграцией мультиспектральных данных, что откроет новые возможности для изучения эволюции магматических и осадочных процессов на других планетах.</w:t>
      </w:r>
    </w:p>
    <w:p>
      <w:pPr>
        <w:pStyle w:val="Heading1"/>
        <w:pageBreakBefore/>
        <w:spacing w:line="360" w:before="0" w:after="0"/>
        <w:jc w:val="center"/>
      </w:pPr>
      <w:r>
        <w:t xml:space="preserve">ЛАБОРАТОРНЫЕ ИССЛЕДОВАНИЯ ВНЕЗЕМНЫХ ОБРАЗЦОВ</w:t>
      </w:r>
    </w:p>
    <w:p>
      <w:pPr>
        <w:spacing w:line="360" w:before="0" w:after="0"/>
        <w:ind w:firstLine="720"/>
        <w:jc w:val="both"/>
      </w:pPr>
      <w:r>
        <w:t xml:space="preserve">представляют собой ключевое направление современной космической петрологии, позволяющее получить детальные данные о составе, структуре и условиях формирования пород других небесных тел. Основными объектами изучения являются метеориты, образцы лунного грунта, доставленные в ходе миссий "Аполлон" и "Луна", а также частицы космической пыли, собранные в стратосфере или на поверхности Земли. Современные аналитические методы обеспечивают высокую точность измерений, что способствует углублённому пониманию эволюции Солнечной системы.  
Одним из наиболее информативных подходов является применение электронной микроскопии, включая сканирующую (СЭМ) и просвечивающую (ПЭМ) электронную микроскопию. Эти методы позволяют визуализировать микроструктуру образцов с разрешением до нанометров, выявляя особенности кристаллизации, наличие фазовых включений и следы ударного метаморфизма. В сочетании с энергодисперсионной рентгеновской спектроскопией (EDS) СЭМ и ПЭМ обеспечивают элементный анализ с высокой пространственной точностью, что критически важно для идентификации редких минералов и установления их генезиса.  
Рентгеноструктурный анализ (РСА) остаётся фундаментальным методом для определения кристаллической структуры минералов в метеоритах и лунных образцах. Современные дифрактометры с синхротронным излучением позволяют анализировать микроскопические объёмы вещества, что особенно актуально для изучения редких фаз или зон с аномальным составом. Дополнительно применяется рентгеновская микротомография, обеспечивающая трёхмерную реконструкцию внутреннего строения образцов без их разрушения.  
Изотопные исследования с использованием масс-спектрометрии вторичных ионов (SIMS) и лазерной абляции (LA-ICP-MS) играют ключевую роль в реконструкции процессов ранней Солнечной системы. Измерения изотопных соотношений кислорода, хрома, титана и других элементов позволяют идентифицировать родительские тела метеоритов и установить их связь с астероидами или планетами. Особое значение имеют исследования благородных газов, таких как аргон и ксенон, которые служат индикаторами космического воздействия и термальной истории образцов.  
Современные спектроскопические методы, включая инфракрасную (ИК) и рамановскую спектроскопию, применяются для изучения молекулярного состава и степени гидратации минералов. Эти подходы особенно востребованы при анализе углистых хондритов, содержащих органические соединения, а также для поиска следов воды в лунных породах.  
Важным направлением является экспериментальное моделирование условий космоса в лабораторных условиях. Используются установки высокого давления и температуры для воспроизведения процессов, происходящих в мантиях планет или при ударных событиях. Такие эксперименты помогают интерпретировать наблюдаемые в образцах текстуры и фазы, такие как стишовит или майор</w:t>
      </w:r>
    </w:p>
    <w:p>
      <w:pPr>
        <w:pStyle w:val="Heading1"/>
        <w:pageBreakBefore/>
        <w:spacing w:line="360" w:before="0" w:after="0"/>
        <w:jc w:val="center"/>
      </w:pPr>
      <w:r>
        <w:t xml:space="preserve">МОДЕЛИРОВАНИЕ ПЕТРОГЕНЕТИЧЕСКИХ ПРОЦЕССОВ</w:t>
      </w:r>
    </w:p>
    <w:p>
      <w:pPr>
        <w:spacing w:line="360" w:before="0" w:after="0"/>
        <w:ind w:firstLine="720"/>
        <w:jc w:val="both"/>
      </w:pPr>
      <w:r>
        <w:t xml:space="preserve">представляет собой ключевой инструмент в современной космической петрологии, позволяющий реконструировать условия формирования и эволюции горных пород внеземного происхождения. Основу данного подхода составляют численные методы, базирующиеся на термодинамических, кинетических и физико-химических принципах. В рамках моделирования выделяют два основных направления: прямые и обратные задачи. Прямые задачи предполагают расчет минеральных ассоциаций и химического состава расплавов при заданных параметрах (температура, давление, состав системы), тогда как обратные направлены на восстановление этих параметров по наблюдаемым характеристикам пород.  
Современные алгоритмы опираются на многокомпонентные системы, учитывающие взаимодействие фаз в широком диапазоне P-T-условий. Например, метод термодинамического моделирования Perple_X использует базы данных термодинамических свойств минералов (например, Holland &amp; Powell, 2011) для построения фазовых диаграмм. Аналогично, программа MELTS (Ghiorso &amp; Sack, 1995) применяется для моделирования кристаллизации и плавления магматических систем, включая лунные и метеоритные аналоги. Важным аспектом является учет редокс-условий, особенно при изучении дифференциации металлических ядер астероидов или марсианских базальтов.  
Кинетические модели, такие как подходы на основе уравнений Навье-Стокса или метода Монте-Карло, позволяют анализировать временные масштабы петрогенетических процессов. Например, диффузионное перераспределение элементов в минералах (Fe-Mg в оливине) используется для оценки скорости охлаждения родительских тел. В последнее время активно развивается гибридное моделирование, сочетающее машинное обучение с классическими методами. Нейросетевые алгоритмы (например, на основе данных микротомографии) ускоряют обработку больших массивов петрологических данных, что критично для интерпретации результатов миссий, таких как Hayabusa2 или Mars Sample Return.  
Особое значение имеет верификация моделей через экспериментальную петрологию. Синтез аналогов лунных или хондритовых расплавов в высокотемпературных печах (при давлениях до 20 ГПа) позволяет калибровать расчетные параметры. Однако остаются нерешенные проблемы, включая влияние летучих компонентов (H2O, CO2) на фазовые равновесия в условиях низкой гравитации. Перспективным направлением является интеграция космологических моделей (например, аккреции планетезималей) с петрогенетическими сценариями, что требует междисциплинарного подхода. Таким образом, моделирование остается динамично развивающейся областью, обеспечивающей фундамент для понимания эволюции вещества в Солнечной системе и за ее пределами.</w:t>
      </w:r>
    </w:p>
    <w:p>
      <w:pPr>
        <w:pStyle w:val="Heading1"/>
        <w:pageBreakBefore/>
        <w:spacing w:line="360" w:before="0" w:after="0"/>
        <w:jc w:val="center"/>
      </w:pPr>
      <w:r>
        <w:t xml:space="preserve">ПРИМЕНЕНИЕ ИСКУССТВЕННОГО ИНТЕЛЛЕКТА В ОБРАБОТКЕ ПЕТРОЛОГИЧЕСКИХ ДАННЫХ</w:t>
      </w:r>
    </w:p>
    <w:p>
      <w:pPr>
        <w:spacing w:line="360" w:before="0" w:after="0"/>
        <w:ind w:firstLine="720"/>
        <w:jc w:val="both"/>
      </w:pPr>
      <w:r>
        <w:t xml:space="preserve">В последние годы применение искусственного интеллекта (ИИ) в обработке петрологических данных стало одним из наиболее перспективных направлений космической петрологии. Современные алгоритмы машинного обучения и нейронных сетей позволяют анализировать большие массивы данных, полученных в ходе дистанционного зондирования, лабораторных экспериментов и миссий по исследованию внеземного вещества. Это существенно ускоряет интерпретацию петрологических характеристик пород, включая их минеральный состав, текстуру и условия формирования, что особенно актуально для изучения Луны, Марса и астероидов.  
Одним из ключевых преимуществ ИИ является способность выявлять сложные закономерности в данных, которые остаются незамеченными при традиционных методах анализа. Например, алгоритмы глубокого обучения успешно применяются для классификации минералов на основе спектроскопических данных, полученных с помощью инструментов, установленных на орбитальных аппаратах и марсоходах. Сверточные нейронные сети (CNN) демонстрируют высокую точность в распознавании текстурных особенностей пород, что позволяет автоматизировать процесс идентификации петрологических типов. Кроме того, методы кластеризации, такие как k-средних или иерархический анализ, помогают группировать образцы по схожим петрофизическим свойствам, что упрощает их сравнительное изучение.  
Важным аспектом является обработка данных рентгеновской дифракции и микроскопии, где ИИ используется для ускорения интерпретации дифрактограмм и микрофотографий. Алгоритмы на основе рекуррентных нейронных сетей (RNN) способны анализировать временные ряды данных, например, изменения состава пород в ходе экспериментального моделирования процессов кристаллизации. Это открывает новые возможности для реконструкции условий формирования внеземных пород, включая давление, температуру и химический состав расплавов.  
Ещё одним направлением является интеграция ИИ с геохимическим моделированием. Методы машинного обучения, такие как случайный лес или градиентный бустинг, позволяют прогнозировать состав и свойства пород на основе ограниченных входных данных, что особенно важно при работе с образцами, доступными лишь в малых количествах. Кроме того, генеративные модели, включая генеративно-состязательные сети (GAN), используются для синтеза петрологических данных, что помогает восполнить пробелы в экспериментальных исследованиях.  
Несмотря на значительные успехи, применение ИИ в космической петрологии сталкивается с рядом вызовов, таких как необходимость обучения алгоритмов на репрезентативных наборах данных и интерпретируемость результатов. Однако дальнейшее развитие методов объяснимого ИИ (XAI) и увеличение вычислительных мощностей позволят преодолеть эти ограничения, обеспечив более глубокое понимание петрологических процессов в Солнечной системе.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космической петрологии, направленные на изучение минерального и химического состава внеземного вещества. Развитие аналитических технологий, таких как электронная микроскопия, рентгеновская дифрактометрия, масс-спектрометрия вторичных ионов (SIMS) и лазерная абляция с индуктивно-связанной плазмой (LA-ICP-MS), позволило достичь беспрецедентной точности в определении элементного и изотопного состава метеоритов, лунных и марсианских пород. Особое внимание уделено методам дистанционного зондирования, включая спектроскопию в видимом и инфракрасном диапазонах, что существенно расширило возможности идентификации минералов на поверхности планет и астероидов без прямого отбора проб.  
Важным аспектом исследования стало рассмотрение комбинаторных подходов, объединяющих лабораторные эксперименты с численным моделированием, что способствует реконструкции условий формирования и эволюции космических тел. Применение методов термобарометрии и геохронологии (U-Pb, Ar-Ar) позволило уточнить временные рамки кристаллизации и метаморфизма внеземных материалов. Однако остаются нерешённые вопросы, связанные с ограниченной доступностью эталонных образцов и сложностью интерпретации данных в условиях экстремальных космических процессов.  
Перспективы дальнейших исследований заключаются в интеграции новых аналитических методик, таких как наноразрешающая томография и квантовые сенсоры, а также в расширении международного сотрудничества для изучения возвращённых образцов с астероидов и Марса. Совершенствование методов космической петрологии не только углубляет понимание процессов планетообразования, но и способствует решению прикладных задач, включая поиск ресурсов для будущих космических миссий. Таким образом, развитие данного научного направления остаётся ключевым элементом в исследовании происхождения и эволюции Солнечной системы.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McSween, H.Y., Jr., Huss, G.R.. Cosmochemistry. 2010 (book)</w:t>
      </w:r>
    </w:p>
    <w:p>
      <w:pPr>
        <w:spacing w:line="360" w:before="0" w:after="0"/>
        <w:ind w:firstLine="720"/>
        <w:jc w:val="both"/>
      </w:pPr>
      <w:r>
        <w:t xml:space="preserve">2. Brearley, A.J., Jones, R.H.. Chondritic Meteorites. 1998 (article)</w:t>
      </w:r>
    </w:p>
    <w:p>
      <w:pPr>
        <w:spacing w:line="360" w:before="0" w:after="0"/>
        <w:ind w:firstLine="720"/>
        <w:jc w:val="both"/>
      </w:pPr>
      <w:r>
        <w:t xml:space="preserve">3. Scott, E.R.D., Krot, A.N.. Chondrites and Their Components. 2014 (article)</w:t>
      </w:r>
    </w:p>
    <w:p>
      <w:pPr>
        <w:spacing w:line="360" w:before="0" w:after="0"/>
        <w:ind w:firstLine="720"/>
        <w:jc w:val="both"/>
      </w:pPr>
      <w:r>
        <w:t xml:space="preserve">4. Papike, J.J., Karner, J.M., Shearer, C.K.. Comparative Planetary Mineralogy: Implications for Martian Geology. 2009 (article)</w:t>
      </w:r>
    </w:p>
    <w:p>
      <w:pPr>
        <w:spacing w:line="360" w:before="0" w:after="0"/>
        <w:ind w:firstLine="720"/>
        <w:jc w:val="both"/>
      </w:pPr>
      <w:r>
        <w:t xml:space="preserve">5. Taylor, G.J.. Planetary Petrology: A Lunar Perspective. 1982 (book)</w:t>
      </w:r>
    </w:p>
    <w:p>
      <w:pPr>
        <w:spacing w:line="360" w:before="0" w:after="0"/>
        <w:ind w:firstLine="720"/>
        <w:jc w:val="both"/>
      </w:pPr>
      <w:r>
        <w:t xml:space="preserve">6. McCoy, T.J., Corrigan, C.M., Herd, C.D.K.. Meteorites and the Early Solar System II. 2006 (book)</w:t>
      </w:r>
    </w:p>
    <w:p>
      <w:pPr>
        <w:spacing w:line="360" w:before="0" w:after="0"/>
        <w:ind w:firstLine="720"/>
        <w:jc w:val="both"/>
      </w:pPr>
      <w:r>
        <w:t xml:space="preserve">7. Zolensky, M.E., et al.. Mineralogy and Petrology of Comet Wild 2 Samples Returned by Stardust. 2006 (article)</w:t>
      </w:r>
    </w:p>
    <w:p>
      <w:pPr>
        <w:spacing w:line="360" w:before="0" w:after="0"/>
        <w:ind w:firstLine="720"/>
        <w:jc w:val="both"/>
      </w:pPr>
      <w:r>
        <w:t xml:space="preserve">8. Krot, A.N., et al.. Classification of Meteorites and Their Genetic Relationships. 2014 (article)</w:t>
      </w:r>
    </w:p>
    <w:p>
      <w:pPr>
        <w:spacing w:line="360" w:before="0" w:after="0"/>
        <w:ind w:firstLine="720"/>
        <w:jc w:val="both"/>
      </w:pPr>
      <w:r>
        <w:t xml:space="preserve">9. NASA Astromaterials Curation. Modern Techniques in Planetary Sample Analysis. 2021 (internet-resource)</w:t>
      </w:r>
    </w:p>
    <w:p>
      <w:pPr>
        <w:spacing w:line="360" w:before="0" w:after="0"/>
        <w:ind w:firstLine="720"/>
        <w:jc w:val="both"/>
      </w:pPr>
      <w:r>
        <w:t xml:space="preserve">10. Rubin, A.E.. Meteorite Mineralogy. 1997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2025-06-27T21:59:52.340Z</dcterms:created>
  <dcterms:modified xsi:type="dcterms:W3CDTF">2025-06-27T21:59:52.340Z</dcterms:modified>
</cp:coreProperties>
</file>

<file path=docProps/custom.xml><?xml version="1.0" encoding="utf-8"?>
<Properties xmlns="http://schemas.openxmlformats.org/officeDocument/2006/custom-properties" xmlns:vt="http://schemas.openxmlformats.org/officeDocument/2006/docPropsVTypes"/>
</file>