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компьютерной медицины</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информационных технологий в здравоохранении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медицина переживает этап глубокой трансформации, обусловленный стремительным развитием информационных технологий и их интеграцией в медицинскую практику. Компьютерная медицина, представляющая собой междисциплинарную область на стыке медицины, информатики, математики и инженерии, играет ключевую роль в повышении точности диагностики, эффективности лечения и персонализации медицинской помощи. Внедрение цифровых технологий, таких как искусственный интеллект (ИИ), машинное обучение, большие данные (Big Data), телемедицина и компьютерное моделирование, открывает новые горизонты для медицинской науки и практики, позволяя решать ранее недоступные задачи.  
Актуальность исследования современных методов компьютерной медицины обусловлена несколькими факторами. Во-первых, рост объема медицинских данных требует автоматизированных систем их обработки и анализа. Во-вторых, развитие прецизионной медицины невозможно без использования алгоритмов прогнозирования и индивидуального подбора терапии. В-третьих, глобальные вызовы, такие как пандемии и рост хронических заболеваний, диктуют необходимость внедрения дистанционных технологий мониторинга и диагностики.  
Целью данного реферата является систематизация и анализ современных методов компьютерной медицины, их классификация по областям применения, оценка преимуществ и ограничений, а также рассмотрение перспектив дальнейшего развития. В работе уделяется внимание ключевым направлениям, включая автоматизированную диагностику на основе ИИ, обработку медицинских изображений, создание цифровых двойников пациентов, применение блокчейна для защиты данных и использование виртуальной реальности в реабилитации.  
Методологическую основу исследования составляют научные публикации в рецензируемых журналах, материалы международных конференций, а также отчеты ведущих медицинских и технологических организаций. Особое внимание уделяется доказательной базе эффективности рассматриваемых технологий, их клинической валидации и этико-правовым аспектам внедрения.  
Значимость работы заключается в комплексном освещении инновационных подходов, способствующих оптимизации медицинских процессов, снижению нагрузки на медицинский персонал и улучшению качества оказания помощи. Результаты анализа могут быть полезны исследователям, клиницистам и разработчикам медицинских IT-решений, заинтересованным в дальнейшем развитии цифровой медицины.</w:t>
      </w:r>
    </w:p>
    <w:p>
      <w:pPr>
        <w:pStyle w:val="Heading1"/>
        <w:pageBreakBefore/>
        <w:spacing w:line="360" w:before="0" w:after="0"/>
        <w:jc w:val="center"/>
      </w:pPr>
      <w:r>
        <w:t xml:space="preserve">ИСКУССТВЕННЫЙ ИНТЕЛЛЕКТ В ДИАГНОСТИКЕ ЗАБОЛЕВАНИЙ</w:t>
      </w:r>
    </w:p>
    <w:p>
      <w:pPr>
        <w:spacing w:line="360" w:before="0" w:after="0"/>
        <w:ind w:firstLine="720"/>
        <w:jc w:val="both"/>
      </w:pPr>
      <w:r>
        <w:t xml:space="preserve">Внедрение искусственного интеллекта (ИИ) в медицинскую диагностику стало одним из наиболее значимых достижений современной компьютерной медицины. Алгоритмы машинного обучения, нейронные сети и методы глубокого обучения позволяют анализировать большие объемы медицинских данных с высокой точностью, выявляя патологии на ранних стадиях и минимизируя вероятность ошибок, связанных с человеческим фактором. Основными областями применения ИИ являются обработка медицинских изображений, анализ геномных данных, прогнозирование течения заболеваний и персонализированная медицина.  
Одним из ключевых направлений является автоматизированная диагностика на основе анализа медицинских изображений. Алгоритмы компьютерного зрения, обученные на обширных датасетах рентгенограмм, МРТ, КТ и ультразвуковых снимков, демонстрируют эффективность, сопоставимую с квалификацией опытных врачей-рентгенологов. Например, системы на основе сверточных нейронных сетей (CNN) успешно применяются для выявления злокачественных новообразований в маммографии, обнаружения патологий легких на рентгенограммах и диагностики инсульта по данным томографии. Преимущество ИИ заключается в способности обнаруживать микроскопические изменения, которые могут быть пропущены при визуальном анализе.  
Еще одним перспективным направлением является использование ИИ для обработки сигналов электрокардиографии (ЭКГ) и электроэнцефалографии (ЭЭГ). Алгоритмы машинного обучения, такие как рекуррентные нейронные сети (RNN) и методы ансамблевого обучения, позволяют выявлять аритмии, ишемические изменения и другие кардиологические патологии с высокой чувствительностью. Аналогичные подходы применяются в неврологии для ранней диагностики эпилепсии, болезни Паркинсона и других нейродегенеративных заболеваний.  
Глубокое обучение также активно используется в геномике и протеомике, где ИИ помогает анализировать сложные биологические данные. Методы, основанные на искусственных нейронных сетях, позволяют выявлять мутации, ассоциированные с онкологическими и наследственными заболеваниями, а также прогнозировать эффективность лекарственной терапии. Персонализированные рекомендации, генерируемые ИИ, способствуют оптимизации лечения и снижению риска побочных эффектов.  
Несмотря на значительные успехи, внедрение ИИ в клиническую практику сталкивается с рядом вызовов, включая необходимость валидации алгоритмов, обеспечение конфиденциальности данных и интеграцию с существующими медицинскими информационными системами. Тем не менее, дальнейшее развитие технологий искусственного интеллекта открывает новые перспективы для повышения точности диагностики, сокращения времени постановки диагноза и улучшения качества медицинской помощи в целом.</w:t>
      </w:r>
    </w:p>
    <w:p>
      <w:pPr>
        <w:pStyle w:val="Heading1"/>
        <w:pageBreakBefore/>
        <w:spacing w:line="360" w:before="0" w:after="0"/>
        <w:jc w:val="center"/>
      </w:pPr>
      <w:r>
        <w:t xml:space="preserve">ТЕЛЕМЕДИЦИНА И ДИСТАНЦИОННЫЙ МОНИТОРИНГ ЗДОРОВЬЯ</w:t>
      </w:r>
    </w:p>
    <w:p>
      <w:pPr>
        <w:spacing w:line="360" w:before="0" w:after="0"/>
        <w:ind w:firstLine="720"/>
        <w:jc w:val="both"/>
      </w:pPr>
      <w:r>
        <w:t xml:space="preserve">представляют собой ключевые направления развития компьютерной медицины, обеспечивающие удалённое взаимодействие между медицинскими специалистами и пациентами. Данные технологии основаны на использовании информационно-коммуникационных систем, позволяющих проводить диагностику, консультации и контроль состояния здоровья без необходимости физического присутствия пациента в медицинском учреждении. Внедрение телемедицинских решений способствует повышению доступности медицинской помощи, особенно в отдалённых регионах, а также оптимизации ресурсов здравоохранения.  
Одним из наиболее значимых аспектов телемедицины является возможность проведения дистанционных консультаций с использованием видеосвязи, что особенно актуально в условиях пандемий и других чрезвычайных ситуаций. Современные платформы, такие как специализированные медицинские порталы и мобильные приложения, обеспечивают безопасную передачу данных, включая электронные медицинские карты, результаты лабораторных и инструментальных исследований. Это позволяет врачам оперативно оценивать состояние пациента и принимать клинические решения на основе объективных данных.  
Дистанционный мониторинг здоровья базируется на применении носимых устройств и датчиков, фиксирующих физиологические параметры в режиме реального времени. К таким устройствам относятся умные часы, фитнес-трекеры, кардиомониторы и глюкометры, передающие информацию на серверы медицинских учреждений или персональные устройства пациентов. Анализ данных осуществляется с помощью алгоритмов машинного обучения и искусственного интеллекта, что позволяет выявлять отклонения от нормы на ранних стадиях и предотвращать развитие осложнений. Например, системы непрерывного мониторинга сердечного ритма способны обнаруживать аритмии и автоматически оповещать медицинский персонал, снижая риски внезапной сердечной смерти.  
Важным направлением является интеграция телемедицинских систем с электронными медицинскими картами (ЭМК) и больничными информационными системами (БИС). Это обеспечивает преемственность медицинской помощи, так как все специалисты, участвующие в лечебном процессе, имеют доступ к актуальной информации о пациенте. Кроме того, применение блокчейн-технологий в телемедицине повышает уровень защиты персональных данных, предотвращая несанкционированный доступ и манипуляции с медицинскими записями.  
Перспективы развития телемедицины и дистанционного мониторинга связаны с дальнейшей автоматизацией процессов диагностики и лечения. Внедрение интернета медицинских вещей (IoMT) позволит объединить множество медицинских устройств в единую сеть, обеспечивая непрерывный сбор и анализ данных. Однако широкое распространение этих технологий требует решения ряда проблем, включая нормативно-правовые аспекты, стандартизацию протоколов передачи данных и обеспечение кибербезопасности. Таким образом, телемедицина и дистанционный мониторинг здоровья являются неотъемлемыми компонентами современной компьютерной медицины, способствующими повышению качества и эффективности медицинской помощи.</w:t>
      </w:r>
    </w:p>
    <w:p>
      <w:pPr>
        <w:pStyle w:val="Heading1"/>
        <w:pageBreakBefore/>
        <w:spacing w:line="360" w:before="0" w:after="0"/>
        <w:jc w:val="center"/>
      </w:pPr>
      <w:r>
        <w:t xml:space="preserve">3D-ПЕЧАТЬ В ПРОТЕЗИРОВАНИИ И ТКАНЕВОЙ ИНЖЕНЕРИИ</w:t>
      </w:r>
    </w:p>
    <w:p>
      <w:pPr>
        <w:spacing w:line="360" w:before="0" w:after="0"/>
        <w:ind w:firstLine="720"/>
        <w:jc w:val="both"/>
      </w:pPr>
      <w:r>
        <w:t xml:space="preserve">Трехмерная печать представляет собой инновационную технологию, активно внедряемую в сферу протезирования и тканевой инженерии. Данный метод основан на послойном создании физических объектов с использованием цифровых моделей, что позволяет достичь высокой точности и индивидуального подхода к каждому пациенту. В протезировании 3D-печать применяется для изготовления ортопедических имплантатов, экзопротезов и стоматологических конструкций, обеспечивая их полное соответствие анатомическим особенностям пациента. Преимуществами данной технологии являются сокращение сроков производства, снижение себестоимости и возможность использования биосовместимых материалов, таких как титан, полиэфирэфиркетон (PEEK) и биоразлагаемые полимеры.  
В тканевой инженерии трехмерная печать открывает новые перспективы для создания искусственных органов и тканей. Метод биопечати позволяет формировать трехмерные структуры из живых клеток, биочернил и каркасных материалов, имитирующих естественную внеклеточную матрицу. Использование стволовых клеток в сочетании с 3D-печатью способствует регенерации поврежденных тканей, что особенно актуально при лечении ожогов, травм и дегенеративных заболеваний. Современные исследования демонстрируют успешное применение биопечати для создания кожных покровов, хрящевых и костных тканей, а также сосудистых сетей.  
Ключевым аспектом развития 3D-печати в медицине является персонализация лечения. Технология позволяет учитывать индивидуальные анатомические параметры пациента, что значительно повышает эффективность протезов и имплантатов. Например, при реконструкции челюстно-лицевой области используются точные цифровые модели, полученные с помощью компьютерной томографии, что обеспечивает идеальное прилегание имплантата. Кроме того, аддитивные технологии способствуют минимизации инвазивности хирургических вмешательств, так как позволяют заранее спланировать операцию с использованием напечатанных макетов.  
Однако внедрение 3D-печати в клиническую практику сопряжено с рядом вызовов. Одним из основных ограничений остается недостаточная скорость печати при создании крупных биологических структур, что затрудняет масштабирование технологии. Кроме того, требуется дальнейшее совершенствование биоматериалов для обеспечения долговечности и функциональности искусственных тканей. Этические и регуляторные аспекты также требуют внимания, особенно в контексте использования стволовых клеток и генетически модифицированных материалов.  
Несмотря на существующие трудности, потенциал 3D-печати в протезировании и тканевой инженерии остается значительным. Дальнейшие исследования направлены на оптимизацию процессов печати, разработку новых биосовместимых материалов и интеграцию искусственного интеллекта для прогнозирования свойств создаваемых структур. Успешное решение этих задач позволит расширить применение аддитивных технологий в медицине, обеспечивая новые возможности для восстановления утраченных функций организма и улучшения качества жизни пациентов.</w:t>
      </w:r>
    </w:p>
    <w:p>
      <w:pPr>
        <w:pStyle w:val="Heading1"/>
        <w:pageBreakBefore/>
        <w:spacing w:line="360" w:before="0" w:after="0"/>
        <w:jc w:val="center"/>
      </w:pPr>
      <w:r>
        <w:t xml:space="preserve">БОЛЬШИЕ ДАННЫЕ И ПЕРСОНАЛИЗИРОВАННАЯ МЕДИЦИНА</w:t>
      </w:r>
    </w:p>
    <w:p>
      <w:pPr>
        <w:spacing w:line="360" w:before="0" w:after="0"/>
        <w:ind w:firstLine="720"/>
        <w:jc w:val="both"/>
      </w:pPr>
      <w:r>
        <w:t xml:space="preserve">Современные достижения в области компьютерной медицины существенно трансформируют подходы к диагностике и лечению заболеваний, что особенно ярко проявляется в контексте использования больших данных и развития персонализированной медицины. Анализ крупномасштабных массивов информации, включая геномные, транскриптомные, протеомные и метаболомные данные, позволяет выявлять ранее неизученные паттерны, ассоциированные с различными заболеваниями. Технологии машинного обучения и искусственного интеллекта обеспечивают обработку и интерпретацию этих данных, что способствует более точной стратификации пациентов и прогнозированию индивидуальных рисков.  
Одним из ключевых направлений является интеграция электронных медицинских карт (ЭМК) с биомедицинскими данными. Это позволяет создавать комплексные профили пациентов, учитывающие не только клинические показатели, но и генетическую предрасположенность, образ жизни и экологические факторы. Например, алгоритмы глубокого обучения применяются для выявления ранних маркеров нейродегенеративных заболеваний на основе анализа медицинских изображений и когнитивных тестов. Подобные методы демонстрируют высокую точность в прогнозировании развития болезни Альцгеймера за несколько лет до появления выраженных симптомов.  
Персонализированная медицина, основанная на больших данных, также активно развивается в онкологии. Секвенирование опухолевого генома и последующий анализ с помощью биоинформатических инструментов позволяют идентифицировать мутации, влияющие на эффективность терапии. Это способствует подбору таргетных препаратов, минимизирующих побочные эффекты и повышающих выживаемость пациентов. Кроме того, использование методов предсказательного моделирования помогает оптимизировать схемы лечения, учитывая индивидуальные особенности метаболизма и иммунного ответа.  
Важным аспектом является обеспечение безопасности и конфиденциальности данных. Разработка деидентификационных алгоритмов и применение блокчейн-технологий позволяют минимизировать риски утечки персональной информации при сохранении возможности её использования в исследованиях. Кроме того, стандартизация форматов данных и развитие междисциплинарных платформ, таких как FHIR (Fast Healthcare Interoperability Resources), способствуют эффективному обмену информацией между медицинскими учреждениями и исследовательскими центрами.  
Таким образом, сочетание больших данных и персонализированной медицины открывает новые перспективы для повышения точности диагностики, оптимизации лечения и снижения затрат в здравоохранении. Дальнейшее развитие этих направлений требует решения этических, технических и регуляторных вопросов, однако их потенциал для трансформации медицинской практики остается неоспоримым.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компьютерной медицины представляют собой стремительно развивающуюся область, интегрирующую достижения информационных технологий, искусственного интеллекта и биомедицинских наук. Их внедрение в клиническую практику способствует повышению точности диагностики, персонализации лечения и оптимизации управления медицинскими данными. Особого внимания заслуживают такие направления, как машинное обучение для анализа медицинских изображений, системы поддержки врачебных решений на основе больших данных, а также телемедицинские платформы, обеспечивающие доступ к качественной помощи в удалённых регионах.  
Несмотря на значительные успехи, остаются актуальными вызовы, связанные с обеспечением безопасности и конфиденциальности данных, стандартизацией алгоритмов и интеграцией новых технологий в существующие медицинские протоколы. Кроме того, требуется дальнейшее совершенствование методов интерпретации результатов, чтобы минимизировать риски ошибок, обусловленных недостаточной объяснимостью моделей искусственного интеллекта.  
Перспективы развития компьютерной медицины включают углублённое использование нейросетевых архитектур для прогнозирования заболеваний, создание цифровых двойников пациентов для моделирования терапии, а также расширение возможностей роботизированной хирургии. Однако для реализации этих направлений необходима междисциплинарная кооперация специалистов в области медицины, программирования и биоинженерии, а также адаптация нормативно-правовой базы к динамично меняющимся технологическим реалиям.  
Таким образом, современные компьютерные методы открывают новые горизонты в медицине, но их эффективное применение требует решения технических, этических и организационных вопросов. Дальнейшие исследования в этой области должны быть направлены на обеспечение надёжности, доступности и клинической значимости инновационных решений, что в конечном итоге позволит перейти к принципиально новому уровню оказания медицинской помощи.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Shortliffe, E.H., Cimino, J.J.. Biomedical Informatics: Computer Applications in Health Care and Biomedicine. 2014 (book)</w:t>
      </w:r>
    </w:p>
    <w:p>
      <w:pPr>
        <w:spacing w:line="360" w:before="0" w:after="0"/>
        <w:ind w:firstLine="720"/>
        <w:jc w:val="both"/>
      </w:pPr>
      <w:r>
        <w:t xml:space="preserve">2. Huang, H.K.. PACS and Imaging Informatics: Basic Principles and Applications. 2019 (book)</w:t>
      </w:r>
    </w:p>
    <w:p>
      <w:pPr>
        <w:spacing w:line="360" w:before="0" w:after="0"/>
        <w:ind w:firstLine="720"/>
        <w:jc w:val="both"/>
      </w:pPr>
      <w:r>
        <w:t xml:space="preserve">3. Topol, E.. Deep Medicine: How Artificial Intelligence Can Make Healthcare Human Again. 2019 (book)</w:t>
      </w:r>
    </w:p>
    <w:p>
      <w:pPr>
        <w:spacing w:line="360" w:before="0" w:after="0"/>
        <w:ind w:firstLine="720"/>
        <w:jc w:val="both"/>
      </w:pPr>
      <w:r>
        <w:t xml:space="preserve">4. Esteva, A., Kuprel, B., Novoa, R.A., et al.. Dermatologist-level classification of skin cancer with deep neural networks. 2017 (article)</w:t>
      </w:r>
    </w:p>
    <w:p>
      <w:pPr>
        <w:spacing w:line="360" w:before="0" w:after="0"/>
        <w:ind w:firstLine="720"/>
        <w:jc w:val="both"/>
      </w:pPr>
      <w:r>
        <w:t xml:space="preserve">5. Litjens, G., Kooi, T., Bejnordi, B.E., et al.. A survey on deep learning in medical image analysis. 2017 (article)</w:t>
      </w:r>
    </w:p>
    <w:p>
      <w:pPr>
        <w:spacing w:line="360" w:before="0" w:after="0"/>
        <w:ind w:firstLine="720"/>
        <w:jc w:val="both"/>
      </w:pPr>
      <w:r>
        <w:t xml:space="preserve">6. Miotto, R., Wang, F., Wang, S., et al.. Deep learning for healthcare: review, opportunities and challenges. 2018 (article)</w:t>
      </w:r>
    </w:p>
    <w:p>
      <w:pPr>
        <w:spacing w:line="360" w:before="0" w:after="0"/>
        <w:ind w:firstLine="720"/>
        <w:jc w:val="both"/>
      </w:pPr>
      <w:r>
        <w:t xml:space="preserve">7. Rajkomar, A., Dean, J., Kohane, I.. Machine Learning in Medicine. 2019 (article)</w:t>
      </w:r>
    </w:p>
    <w:p>
      <w:pPr>
        <w:spacing w:line="360" w:before="0" w:after="0"/>
        <w:ind w:firstLine="720"/>
        <w:jc w:val="both"/>
      </w:pPr>
      <w:r>
        <w:t xml:space="preserve">8. National Institutes of Health (NIH). Artificial Intelligence in Healthcare. 2022 (internet-resource)</w:t>
      </w:r>
    </w:p>
    <w:p>
      <w:pPr>
        <w:spacing w:line="360" w:before="0" w:after="0"/>
        <w:ind w:firstLine="720"/>
        <w:jc w:val="both"/>
      </w:pPr>
      <w:r>
        <w:t xml:space="preserve">9. World Health Organization (WHO). Digital Health. 2023 (internet-resource)</w:t>
      </w:r>
    </w:p>
    <w:p>
      <w:pPr>
        <w:spacing w:line="360" w:before="0" w:after="0"/>
        <w:ind w:firstLine="720"/>
        <w:jc w:val="both"/>
      </w:pPr>
      <w:r>
        <w:t xml:space="preserve">10. IEEE Journal of Biomedical and Health Informatics. Special Issue on AI in Medicine. 2021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2025-07-01T03:47:56.454Z</dcterms:created>
  <dcterms:modified xsi:type="dcterms:W3CDTF">2025-07-01T03:47:56.454Z</dcterms:modified>
</cp:coreProperties>
</file>

<file path=docProps/custom.xml><?xml version="1.0" encoding="utf-8"?>
<Properties xmlns="http://schemas.openxmlformats.org/officeDocument/2006/custom-properties" xmlns:vt="http://schemas.openxmlformats.org/officeDocument/2006/docPropsVTypes"/>
</file>