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вирусологии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коммуникационная вирусология представляет собой междисциплинарную область исследований, объединяющую принципы вирусологии, эпидемиологии, социологии, психологии и цифровых технологий. Её ключевая задача — изучение механизмов распространения вирусного контента в цифровой среде, а также разработка методов прогнозирования, контроля и противодействия нежелательным информационным эпидемиям. Актуальность данной темы обусловлена стремительной цифровизацией общества, расширением социальных сетей и появлением новых каналов коммуникации, которые становятся платформами для молниеносного распространения как полезной, так и деструктивной информации.  
В последние десятилетия феномен вирусного распространения информации привлекает внимание исследователей в связи с его значительным влиянием на общественное сознание, политические процессы, экономику и даже глобальную безопасность. Вирусные сообщения, мемы, фейковые новости и пропагандистские кампании демонстрируют способность формировать повестку дня, манипулировать мнениями и провоцировать масштабные социальные реакции. В этом контексте коммуникационная вирусология исследует не только технические аспекты передачи данных, но и когнитивные, эмоциональные и социальные факторы, способствующие или препятствующие виральности контента.  
Современные методы исследования в данной области включают математическое моделирование сетевых процессов, анализ больших данных, машинное обучение для выявления паттернов распространения, а также экспериментальные исследования в контролируемых цифровых средах. Особое внимание уделяется изучению алгоритмов социальных платформ, которые усиливают или подавляют вирусный эффект, а также роли ботов и искусственных агентов в манипуляции информационными потоками.  
Целью данного реферата является систематизация современных подходов к изучению коммуникационной вирусологии, анализ ключевых теоретических моделей и практических методов, применяемых в этой области. В работе рассматриваются как классические концепции, такие как теория диффузии инноваций и модель SIR (Susceptible–Infected–Recovered), адаптированная для информационных процессов, так и новейшие разработки, включая анализ глубоких фейков и нейросетевые методы прогнозирования виральности. Значительное внимание уделяется этическим и регуляторным аспектам, поскольку вмешательство в информационные процессы требует баланса между свободой слова, защитой от дезинформации и сохранением цифрового суверенитета.  
Исследования в области коммуникационной вирусологии имеют не только теоретическое, но и прикладное значение, позволяя разрабатывать стратегии для маркетинга, журналистики, кибербезопасности и государственного управления. В условиях роста цифровых угроз понимание механизмов вирусного распространения становится критически важным для обеспечения устойчивости информационного пространства и минимизации рисков, связанных с манипулятивными технологиями.</w:t>
      </w:r>
    </w:p>
    <w:p>
      <w:pPr>
        <w:pStyle w:val="Heading1"/>
        <w:pageBreakBefore/>
        <w:spacing w:line="360" w:before="0" w:after="0"/>
        <w:jc w:val="center"/>
      </w:pPr>
      <w:r>
        <w:t xml:space="preserve">ОСНОВНЫЕ ПРИНЦИПЫ И ЗАДАЧИ КОММУНИКАЦИОННОЙ ВИРУСОЛОГИИ</w:t>
      </w:r>
    </w:p>
    <w:p>
      <w:pPr>
        <w:spacing w:line="360" w:before="0" w:after="0"/>
        <w:ind w:firstLine="720"/>
        <w:jc w:val="both"/>
      </w:pPr>
      <w:r>
        <w:t xml:space="preserve">Коммуникационная вирусология представляет собой междисциплинарную область исследований, направленную на изучение механизмов распространения и воздействия вирусного контента в цифровых и социальных медиа. Основной принцип данной дисциплины заключается в анализе закономерностей, определяющих скорость, масштаб и эффективность передачи вирусных сообщений, а также их влияние на аудиторию. Важным аспектом является рассмотрение коммуникационных процессов через призму эпидемиологических моделей, адаптированных к информационной среде. Это позволяет выявлять ключевые факторы, способствующие или препятствующие вирализации контента, такие как эмоциональная заряженность, социальная значимость, когнитивная простота и платформенные алгоритмы.  
Одной из центральных задач коммуникационной вирусологии является разработка методологического аппарата для классификации вирусных сообщений. В рамках данной задачи выделяются критерии, позволяющие дифференцировать органическое распространение контента от искусственно стимулированного, что особенно актуально в условиях возрастающего использования ботов и алгоритмических инструментов продвижения. Кроме того, исследуются паттерны поведения пользователей, выступающих в роли распространителей вирусного контента, включая мотивационные, когнитивные и социальные аспекты их деятельности. Важное значение придается анализу сетевых структур, через которые осуществляется передача информации, поскольку топология социальных графов напрямую влияет на динамику распространения.  
Еще одной ключевой задачей является изучение последствий вирализации информации для общества. В данном контексте рассматриваются как позитивные эффекты, такие как оперативное информирование в кризисных ситуациях или мобилизация общественного мнения вокруг значимых проблем, так и негативные, включая дезинформацию, манипуляцию сознанием и поляризацию социума. Особое внимание уделяется механизмам устойчивости вирусных нарративов к опровержению, что связано с феноменом когнитивных искажений и избирательного восприятия. В рамках данного направления также разрабатываются стратегии противодействия вредоносному вирусному контенту, основанные на принципах превентивного информирования, деконструкции ложных нарративов и алгоритмического подавления деструктивных трендов.  
Методологическая база коммуникационной вирусологии включает количественные и качественные подходы, такие как сетевой анализ, контент-анализ, экспериментальные исследования и машинное обучение. Применение больших данных и методов искусственного интеллекта позволяет выявлять скрытые закономерности в распространении вирусного контента, прогнозировать его динамику и оценивать эффективность контрмер. Вместе с тем сохраняется необходимость в теоретическом осмыслении эмпирических данных, что требует интеграции знаний из психологии, социологии, информатики и теории коммуникации. Таким образом, коммуникационная вирусология не только расширяет понимание механизмов цифрового взаимодействия, но и формирует инструментарий для управления информационными потоками в условиях высокой динамики медиасреды.</w:t>
      </w:r>
    </w:p>
    <w:p>
      <w:pPr>
        <w:pStyle w:val="Heading1"/>
        <w:pageBreakBefore/>
        <w:spacing w:line="360" w:before="0" w:after="0"/>
        <w:jc w:val="center"/>
      </w:pPr>
      <w:r>
        <w:t xml:space="preserve">СОВРЕМЕННЫЕ МЕТОДЫ АНАЛИЗА ВИРУСНОГО КОНТЕНТА</w:t>
      </w:r>
    </w:p>
    <w:p>
      <w:pPr>
        <w:spacing w:line="360" w:before="0" w:after="0"/>
        <w:ind w:firstLine="720"/>
        <w:jc w:val="both"/>
      </w:pPr>
      <w:r>
        <w:t xml:space="preserve">представляют собой комплексный инструментарий, направленный на выявление, классификацию и прогнозирование распространения информационных паттернов, обладающих высокой степенью репликативности в цифровой среде. В основе этих методов лежат междисциплинарные подходы, объединяющие элементы компьютерной лингвистики, сетевого анализа, машинного обучения и поведенческой психологии.  
Одним из ключевых направлений является автоматизированный контент-анализ, включающий обработку больших массивов данных с использованием алгоритмов NLP (Natural Language Processing). Данные алгоритмы позволяют выявлять семантические маркеры, характерные для вирусных сообщений, такие как эмоциональная насыщенность, поляризованность лексики, использование мемов и клише. Например, применение методов токенизации и векторного представления слов (Word2Vec, GloVe) способствует идентификации скрытых паттернов, которые повышают вероятность распространения контента.  
Другим значимым инструментом выступает сетевой анализ, который фокусируется на изучении структурных особенностей распространения информации. Методы анализа графов позволяют выявлять ключевые узлы (инфлюенсеров), каналы ретрансляции (ретвиты, репосты) и динамику диффузии контента в социальных медиа. Алгоритмы кластеризации, такие как Louvain или Girvan-Newman, помогают обнаруживать сообщества, наиболее подверженные вирусному воздействию, а также прогнозировать потенциальные всплески активности.  
Машинное обучение, в частности методы глубокого обучения, применяется для классификации вирусного контента на основе исторических данных. Сверточные нейронные сети (CNN) и рекуррентные нейронные сети (RNN) используются для анализа мультимодального контента (текст, изображения, видео), что особенно актуально в условиях роста популярности визуальных платформ, таких как TikTok или Instagram. Обученные модели способны предсказывать виральность контента на основе таких параметров, как время публикации, вовлеченность аудитории и эмоциональный отклик.  
Психолингвистические методы дополняют технические подходы, позволяя оценивать воздействие контента на целевую аудиторию. Анализ тональности (sentiment analysis) и выявление нарративных структур помогают определить, какие сообщения вызывают наибольший резонанс. Экспериментальные исследования, включающие A/B-тестирование, демонстрируют, что контент, апеллирующий к базовым эмоциям (страх, гнев, удивление), распространяется быстрее, чем нейтральные сообщения.  
Наконец, актуальным направлением является прогностическое моделирование, которое использует временные ряды и методы регрессионного анализа для оценки потенциального охвата вирусных кампаний. Интеграция данных из открытых API социальных сетей с внешними факторами (новостной фон, культурные тренды) позволяет строить более точные модели, учитывающие контекстную динамику.  
Таким образом, современные методы анализа вирусного контента представляют собой синтез технологических и когнитивных подходов, направленных на понимание механизмов распространения информации в цифровую эпоху. Их дальнейшее развитие требует учета этических аспектов, включая вопросы приватности и манипулятивного потенциала вирусных технологий.</w:t>
      </w:r>
    </w:p>
    <w:p>
      <w:pPr>
        <w:pStyle w:val="Heading1"/>
        <w:pageBreakBefore/>
        <w:spacing w:line="360" w:before="0" w:after="0"/>
        <w:jc w:val="center"/>
      </w:pPr>
      <w:r>
        <w:t xml:space="preserve">ПСИХОЛОГИЧЕСКИЕ И СОЦИАЛЬНЫЕ АСПЕКТЫ РАСПРОСТРАНЕНИЯ ВИРУСНОЙ ИНФОРМАЦИИ</w:t>
      </w:r>
    </w:p>
    <w:p>
      <w:pPr>
        <w:spacing w:line="360" w:before="0" w:after="0"/>
        <w:ind w:firstLine="720"/>
        <w:jc w:val="both"/>
      </w:pPr>
      <w:r>
        <w:t xml:space="preserve">Распространение вирусной информации в современном цифровом пространстве обусловлено не только технологическими факторами, но и глубоко укоренёнными психологическими и социальными механизмами. Исследования в области коммуникационной вирусологии демонстрируют, что эмоционально заряженный контент, особенно вызывающий сильные аффективные реакции (такие как страх, гнев или удивление), распространяется значительно быстрее, чем нейтральные или рационально аргументированные сообщения. Этот феномен объясняется активацией лимбической системы мозга, которая усиливает запоминание и побуждает к немедленному обмену информацией. Кроме того, когнитивные искажения, такие как склонность к подтверждению своей точки зрения (confirmation bias) и эффект ложного консенсуса, способствуют селективному восприятию и ретрансляции контента, соответствующего убеждениям индивида.  
Социальные сети, функционирующие как сложные системы с высокой степенью кластеризации, создают благоприятные условия для вирусного распространения информации. Гомофилия — тенденция к формированию связей между схожими индивидами — приводит к образованию эхо-камер, где информация циркулирует внутри замкнутых групп, усиливая её воспринимаемую достоверность. В таких условиях дезинформация или сенсационные нарративы приобретают устойчивость к опровержению, поскольку поступающие извне контраргументы часто игнорируются или отвергаются. Важную роль играет также социальное доказательство: пользователи склонны доверять контенту, который уже получил значительное количество взаимодействий (лайков, репостов), что формирует петлю положительной обратной связи.  
Коллективные поведенческие паттерны, такие как меметическая адаптация, показывают, что вирусная информация часто модифицируется в процессе распространения, адаптируясь к локальным культурным и социальным контекстам. Это явление, известное как "мутация мемов", увеличивает её живучесть и охват. Психологический феномен FOMO (fear of missing out) дополнительно стимулирует пользователей к участию в распространении трендовых тем, даже при отсутствии глубокого понимания их содержания.  
Таким образом, эффективность вирусной коммуникации определяется сложным взаимодействием индивидуальных когнитивных процессов, групповой динамики и структурных особенностей цифровых платформ. Понимание этих механизмов позволяет разрабатывать стратегии противодействия дезинформации, а также создавать более устойчивые модели информационного обмена в условиях высокой медийной насыщенности.</w:t>
      </w:r>
    </w:p>
    <w:p>
      <w:pPr>
        <w:pStyle w:val="Heading1"/>
        <w:pageBreakBefore/>
        <w:spacing w:line="360" w:before="0" w:after="0"/>
        <w:jc w:val="center"/>
      </w:pPr>
      <w:r>
        <w:t xml:space="preserve">ТЕХНОЛОГИИ ПРОТИВОДЕЙСТВИЯ ВИРУСНЫМ КОММУНИКАЦИЯМ</w:t>
      </w:r>
    </w:p>
    <w:p>
      <w:pPr>
        <w:spacing w:line="360" w:before="0" w:after="0"/>
        <w:ind w:firstLine="720"/>
        <w:jc w:val="both"/>
      </w:pPr>
      <w:r>
        <w:t xml:space="preserve">В современной цифровой среде вирусные коммуникации представляют собой значительную угрозу для информационной безопасности, социальной стабильности и психологического благополучия пользователей. Противодействие таким угрозам требует комплексного подхода, включающего технологические, алгоритмические и организационные меры. Одним из ключевых направлений является разработка и внедрение систем автоматического обнаружения и блокировки вредоносного контента. Машинное обучение, в частности методы глубокого анализа текста и изображений, позволяет выявлять паттерны, характерные для вирусных сообщений, таких как фейковые новости, дезинформация или пропагандистские материалы. Алгоритмы на основе нейронных сетей демонстрируют высокую эффективность в классификации контента, однако их точность зависит от качества обучающих данных и постоянной адаптации к эволюции тактик злоумышленников.  
Другим важным инструментом является анализ сетевой динамики распространения информации. Методы социального графового анализа позволяют идентифицировать ключевые узлы распространения вирусного контента, будь то боты, фейковые аккаунты или координационные сети. Выявление таких узлов на ранних стадиях способствует превентивному ограничению их влияния. Технологии цифровых отпечатков и верификации источников также играют существенную роль в противодействии вирусным коммуникациям. Внедрение систем цифровой подписи и блокчейн-решений для проверки подлинности контента позволяет минимизировать риски манипуляций.  
Кроме технологических решений, значительное внимание уделяется разработке нормативно-правовых механизмов регулирования. Международные организации и государственные структуры активно работают над созданием законодательных рамок, обязывающих цифровые платформы внедрять механизмы прозрачности и ответственности за распространяемый контент. Однако эффективность таких мер зависит от координации между странами и адаптивности правовых норм к быстро меняющемуся ландшафту цифровых угроз.  
Важным аспектом является также повышение медиаграмотности пользователей. Образовательные программы, направленные на развитие критического мышления и навыков верификации информации, способствуют снижению восприимчивости аудитории к манипулятивным техникам. Взаимодействие между технологическими компаниями, академическим сообществом и гражданским обществом формирует основу для устойчивой экосистемы противодействия вирусным коммуникациям. Таким образом, современные методы борьбы с данным явлением требуют мультидисциплинарного подхода, сочетающего передовые технологии, правовое регулирование и просветительские инициативы.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вирусологии представляют собой динамично развивающуюся область исследований, направленную на изучение механизмов распространения и эволюции вирусных контентов в цифровой среде. Анализ современных подходов, включая алгоритмы машинного обучения, сетевой анализ и моделирование эпидемиологических процессов, демонстрирует их высокую эффективность в прогнозировании и контроле вирусных информационных угроз. Особое значение приобретают методы раннего обнаружения и классификации вредоносных контентов, основанные на обработке больших данных и нейросетевых технологиях. Однако, несмотря на значительные успехи, остаются нерешёнными проблемы, связанные с адаптацией вирусных стратегий к постоянно меняющимся условиям цифрового ландшафта. Перспективы дальнейших исследований видятся в разработке комплексных систем мониторинга, интеграции междисциплинарных знаний и совершенствовании методов противодействия дезинформации. Важным направлением является также изучение психологических и социокультурных факторов, влияющих на восприимчивость аудитории к вирусному контенту. Решение этих задач требует не только технологических инноваций, но и укрепления международного сотрудничества в области кибербезопасности и цифровой гигиены. Таким образом, развитие коммуникационной вирусологии как научной дисциплины способствует формированию более устойчивых и защищённых информационных экосистем, что является критически важным в условиях глобальной цифровой трансформации.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Koonin E.V., Dolja V.V.. Viral evolution: primordial cellular origins and late adaptation to parasitic life. 2013 (article)</w:t>
      </w:r>
    </w:p>
    <w:p>
      <w:pPr>
        <w:spacing w:line="360" w:before="0" w:after="0"/>
        <w:ind w:firstLine="720"/>
        <w:jc w:val="both"/>
      </w:pPr>
      <w:r>
        <w:t xml:space="preserve">2. Woolhouse M., Adair K.. The diversity of human RNA viruses. 2013 (article)</w:t>
      </w:r>
    </w:p>
    <w:p>
      <w:pPr>
        <w:spacing w:line="360" w:before="0" w:after="0"/>
        <w:ind w:firstLine="720"/>
        <w:jc w:val="both"/>
      </w:pPr>
      <w:r>
        <w:t xml:space="preserve">3. Zhang Y.-Z., Shi M., Holmes E.C.. Using metagenomics to characterize an expanding virosphere. 2018 (article)</w:t>
      </w:r>
    </w:p>
    <w:p>
      <w:pPr>
        <w:spacing w:line="360" w:before="0" w:after="0"/>
        <w:ind w:firstLine="720"/>
        <w:jc w:val="both"/>
      </w:pPr>
      <w:r>
        <w:t xml:space="preserve">4. Geoghegan J.L., Holmes E.C.. Predicting virus emergence amid evolutionary noise. 2017 (article)</w:t>
      </w:r>
    </w:p>
    <w:p>
      <w:pPr>
        <w:spacing w:line="360" w:before="0" w:after="0"/>
        <w:ind w:firstLine="720"/>
        <w:jc w:val="both"/>
      </w:pPr>
      <w:r>
        <w:t xml:space="preserve">5. Sanjuán R., Domingo-Calap P.. Mechanisms of viral mutation. 2016 (article)</w:t>
      </w:r>
    </w:p>
    <w:p>
      <w:pPr>
        <w:spacing w:line="360" w:before="0" w:after="0"/>
        <w:ind w:firstLine="720"/>
        <w:jc w:val="both"/>
      </w:pPr>
      <w:r>
        <w:t xml:space="preserve">6. Parrish C.R., Holmes E.C.. Cross-species virus transmission and the emergence of new epidemic diseases. 2008 (article)</w:t>
      </w:r>
    </w:p>
    <w:p>
      <w:pPr>
        <w:spacing w:line="360" w:before="0" w:after="0"/>
        <w:ind w:firstLine="720"/>
        <w:jc w:val="both"/>
      </w:pPr>
      <w:r>
        <w:t xml:space="preserve">7. Holmes E.C.. The Evolution and Emergence of RNA Viruses. 2009 (book)</w:t>
      </w:r>
    </w:p>
    <w:p>
      <w:pPr>
        <w:spacing w:line="360" w:before="0" w:after="0"/>
        <w:ind w:firstLine="720"/>
        <w:jc w:val="both"/>
      </w:pPr>
      <w:r>
        <w:t xml:space="preserve">8. Kutter E., Sulakvelidze A.. Bacteriophages: Biology and Applications. 2005 (book)</w:t>
      </w:r>
    </w:p>
    <w:p>
      <w:pPr>
        <w:spacing w:line="360" w:before="0" w:after="0"/>
        <w:ind w:firstLine="720"/>
        <w:jc w:val="both"/>
      </w:pPr>
      <w:r>
        <w:t xml:space="preserve">9. National Center for Biotechnology Information (NCBI). Viral Bioinformatics Resource Center. null (internet-resource)</w:t>
      </w:r>
    </w:p>
    <w:p>
      <w:pPr>
        <w:spacing w:line="360" w:before="0" w:after="0"/>
        <w:ind w:firstLine="720"/>
        <w:jc w:val="both"/>
      </w:pPr>
      <w:r>
        <w:t xml:space="preserve">10. World Health Organization (WHO). Global Virome Project.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2025-07-03T06:19:14.314Z</dcterms:created>
  <dcterms:modified xsi:type="dcterms:W3CDTF">2025-07-03T06:19:14.314Z</dcterms:modified>
</cp:coreProperties>
</file>

<file path=docProps/custom.xml><?xml version="1.0" encoding="utf-8"?>
<Properties xmlns="http://schemas.openxmlformats.org/officeDocument/2006/custom-properties" xmlns:vt="http://schemas.openxmlformats.org/officeDocument/2006/docPropsVTypes"/>
</file>