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обороны</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стремительной цифровизацией всех сфер общественной жизни, что неизбежно влечёт за собой рост киберугроз и необходимость совершенствования систем коммуникационной обороны. В условиях глобализации и увеличения объёмов передаваемых данных защита информационных каналов становится критически важной задачей как для государственных структур, так и для коммерческих организаций. Коммуникационная оборона, понимаемая как комплекс мер, направленных на обеспечение конфиденциальности, целостности и доступности данных в процессе их передачи, приобретает особую актуальность в контексте усиления киберпреступности, использования продвинутых методов социальной инженерии и появления новых видов атак на телекоммуникационные системы.  
Актуальность темы обусловлена также тем, что традиционные методы защиты, такие как криптография и межсетевые экраны, уже не всегда способны противостоять современным угрозам, включая атаки нулевого дня, целевые фишинговые кампании и распределённые DoS-атаки. В связи с этим возникает необходимость внедрения инновационных подходов, основанных на искусственном интеллекте, машинном обучении и поведенческом анализе, которые позволяют выявлять аномалии в режиме реального времени и адаптироваться к изменяющимся условиям киберсреды.  
Целью данного реферата является анализ современных методов коммуникационной обороны, их классификация и оценка эффективности в контексте противодействия актуальным киберугрозам. В работе рассматриваются как технические, так и организационные аспекты защиты коммуникационных систем, включая применение блокчейн-технологий для обеспечения неизменности данных, использование квантовой криптографии для создания устойчивых к взлому каналов связи, а также стратегии минимизации человеческого фактора как одного из ключевых уязвимых элементов системы.  
Научная новизна исследования заключается в систематизации последних достижений в области коммуникационной безопасности и выявлении перспективных направлений её развития. Особое внимание уделяется вопросам взаимодействия между государственными и частными структурами в формировании единой системы киберобороны, а также правовым и этическим аспектам применения превентивных мер защиты. Результаты проведённого анализа могут быть использованы для дальнейших исследований в области информационной безопасности и разработки практических рекомендаций по усилению защищённости коммуникационных инфраструктур.</w:t>
      </w:r>
    </w:p>
    <w:p>
      <w:pPr>
        <w:pStyle w:val="Heading1"/>
        <w:pageBreakBefore/>
        <w:spacing w:line="360" w:before="0" w:after="0"/>
        <w:jc w:val="center"/>
      </w:pPr>
      <w:r>
        <w:t xml:space="preserve">КИБЕРБЕЗОПАСНОСТЬ И ЗАЩИТА ДАННЫХ</w:t>
      </w:r>
    </w:p>
    <w:p>
      <w:pPr>
        <w:spacing w:line="360" w:before="0" w:after="0"/>
        <w:ind w:firstLine="720"/>
        <w:jc w:val="both"/>
      </w:pPr>
      <w:r>
        <w:t xml:space="preserve">представляют собой ключевые аспекты современной коммуникационной обороны, обеспечивающие устойчивость информационных систем к внешним и внутренним угрозам. В условиях стремительной цифровизации и роста киберпреступности разработка и внедрение эффективных методов защиты информации становятся приоритетными задачами для государственных, корпоративных и частных структур. Основными направлениями в данной области являются криптография, системы обнаружения вторжений, аутентификация и управление доступом, а также анализ уязвимостей и реагирование на инциденты.  
Криптографические методы лежат в основе защиты данных при передаче и хранении. Современные алгоритмы шифрования, такие как AES (Advanced Encryption Standard) и RSA (Rivest-Shamir-Adleman), обеспечивают конфиденциальность и целостность информации. Однако с развитием квантовых вычислений традиционные криптографические протоколы могут стать уязвимыми, что стимулирует исследования в области постквантовой криптографии. Помимо симметричного и асимметричного шифрования, важную роль играют методы стеганографии, позволяющие скрывать передачу данных в открытых каналах связи.  
Системы обнаружения вторжений (IDS) и предотвращения вторжений (IPS) являются критически важными компонентами коммуникационной обороны. Они позволяют выявлять аномальную активность в сетях и автоматически блокировать потенциальные атаки. Современные IDS/IPS используют машинное обучение и поведенческий анализ для повышения точности детектирования, что особенно актуально в условиях роста сложности атак, таких как APT (Advanced Persistent Threat). Кроме того, применение технологий искусственного интеллекта позволяет прогнозировать киберугрозы на основе анализа больших данных, снижая время реакции на инциденты.  
Аутентификация и управление доступом обеспечивают защиту от несанкционированного использования ресурсов. Многофакторная аутентификация (MFA), включающая биометрические данные, одноразовые пароли и аппаратные токены, значительно повышает уровень безопасности. В корпоративных сетях широко применяются модели управления доступом на основе ролей (RBAC), которые минимизируют риски внутренних угроз. Одновременно развиваются технологии децентрализованной идентификации (DID), основанные на блокчейне, что позволяет исключить единые точки отказа и повысить устойчивость систем.  
Анализ уязвимостей и реагирование на инциденты составляют основу proactive-подхода к кибербезопасности. Регулярное тестирование на проникновение (pentesting) и сканирование уязвимостей помогают выявлять слабые места до их эксплуатации злоумышленниками. В случае успешной атаки критически важно наличие плана реагирования (Incident Response Plan), включающего изоляцию зараженных систем, сбор доказательств и восстановление работоспособности. Современные SOC (Security Operations Center) интегрируют автоматизированные платформы, такие как SIEM (Security Information and Event Management), для централизованного мониторинга и анализа угроз в режиме реального времени.  
Таким образом, современные методы кибербезопасности и защиты данных представляют собой комплексный подход, сочетающий технологические инновации, организационные меры и постоянное совершенствование стратегий. Успешная реализация этих методов требует междисциплинарного взаимодействия, инвестиций в исследования и подготовки квалифицированных специалистов, способных противостоять эволюционирующим киберугрозам.</w:t>
      </w:r>
    </w:p>
    <w:p>
      <w:pPr>
        <w:pStyle w:val="Heading1"/>
        <w:pageBreakBefore/>
        <w:spacing w:line="360" w:before="0" w:after="0"/>
        <w:jc w:val="center"/>
      </w:pPr>
      <w:r>
        <w:t xml:space="preserve">КРИПТОГРАФИЧЕСКИЕ МЕТОДЫ ЗАЩИТЫ ИНФОРМАЦИИ</w:t>
      </w:r>
    </w:p>
    <w:p>
      <w:pPr>
        <w:spacing w:line="360" w:before="0" w:after="0"/>
        <w:ind w:firstLine="720"/>
        <w:jc w:val="both"/>
      </w:pPr>
      <w:r>
        <w:t xml:space="preserve">представляют собой фундаментальный инструмент обеспечения конфиденциальности, целостности и аутентичности данных в современных системах коммуникации. В условиях роста киберугроз и усложнения методов атак криптография остается ключевым механизмом противодействия несанкционированному доступу. Основу криптографической защиты составляют алгоритмы шифрования, которые подразделяются на симметричные и асимметричные. Симметричные алгоритмы, такие как AES (Advanced Encryption Standard), используют один ключ для шифрования и дешифрования, обеспечивая высокую скорость обработки данных, однако требуют надежного механизма распределения ключей. Асимметричные алгоритмы, например RSA или ECC (Elliptic Curve Cryptography), основаны на использовании пары ключей – открытого и закрытого, что устраняет проблему обмена секретными ключами, но характеризуется меньшей производительностью.  
Важным аспектом криптографической защиты является обеспечение целостности данных, для чего применяются хеш-функции, такие как SHA-256 или SHA-3. Эти алгоритмы преобразуют произвольные данные в фиксированное значение (хеш), что позволяет обнаружить любые изменения в исходной информации. Для подтверждения подлинности данных и участников коммуникации используются цифровые подписи, которые сочетают хеширование с асимметричным шифрованием. Например, стандарт DSA (Digital Signature Algorithm) обеспечивает проверку авторства и отсутствие модификаций в передаваемых сообщениях.  
Современные криптографические протоколы, такие как TLS (Transport Layer Security) и IPsec, интегрируют перечисленные методы для защиты данных на различных уровнях сетевого взаимодействия. TLS, применяемый в HTTPS, обеспечивает шифрование трафика между клиентом и сервером, а также аутентификацию сторон, что критически важно для безопасного веб-серфинга и электронных транзакций. IPsec, в свою очередь, защищает передачу данных на сетевом уровне, что актуально для построения виртуальных частных сетей (VPN).  
Перспективным направлением развития криптографии является постквантовая криптография, направленная на создание алгоритмов, устойчивых к атакам с использованием квантовых компьютеров. Такие алгоритмы, как CRYSTALS-Kyber и CRYSTALS-Dilithium, разрабатываются в рамках стандартизации NIST (National Institute of Standards and Technology) и предназначены для замены уязвимых к квантовым угрозам RSA и ECC.  
Криптографические методы также сталкиваются с вызовами, связанными с балансом между безопасностью и производительностью, а также с необходимостью соблюдения регуляторных требований, таких как GDPR или FIPS. Оптимизация алгоритмов для устройств с ограниченными ресурсами (IoT, мобильные устройства) остается актуальной задачей. Таким образом, криптография продолжает эволюционировать, адаптируясь к новым технологическим вызовам и обеспечивая надежную защиту информации в цифровую эпоху.</w:t>
      </w:r>
    </w:p>
    <w:p>
      <w:pPr>
        <w:pStyle w:val="Heading1"/>
        <w:pageBreakBefore/>
        <w:spacing w:line="360" w:before="0" w:after="0"/>
        <w:jc w:val="center"/>
      </w:pPr>
      <w:r>
        <w:t xml:space="preserve">ПСИХОЛОГИЧЕСКИЕ АСПЕКТЫ КОММУНИКАЦИОННОЙ ОБОРОНЫ</w:t>
      </w:r>
    </w:p>
    <w:p>
      <w:pPr>
        <w:spacing w:line="360" w:before="0" w:after="0"/>
        <w:ind w:firstLine="720"/>
        <w:jc w:val="both"/>
      </w:pPr>
      <w:r>
        <w:t xml:space="preserve">представляют собой комплексный феномен, включающий когнитивные, эмоциональные и поведенческие механизмы, направленные на защиту информационного пространства личности, организации или общества от деструктивных воздействий. В условиях цифровизации и роста киберугроз психологическая устойчивость становится критически важным элементом системы коммуникационной безопасности. Современные исследования подчеркивают, что эффективная оборона невозможна без учета человеческого фактора, поскольку именно он зачастую становится слабым звеном в цепи защиты.  
Одним из ключевых направлений является изучение механизмов социальной инженерии, используемых злоумышленниками для манипуляции сознанием. Психологические уязвимости, такие как доверчивость, склонность к автоматическим реакциям или эмоциональная неустойчивость, активно эксплуатируются в фишинговых атаках, фейковых новостях и других формах информационного воздействия. В связи с этим особую значимость приобретают методы когнитивного тренинга, направленные на развитие критического мышления и способности к верификации данных. Эмпирические исследования демонстрируют, что регулярное обучение распознаванию манипулятивных техник снижает вероятность успешной атаки на 40–60%.  
Важным аспектом является также психологическая резистентность к информационному стрессу, возникающему в условиях гиперинформационной нагрузки или целенаправленных кампаний дезинформации. Современные методы коммуникационной обороны включают техники эмоциональной саморегуляции, такие как mindfulness-практики и когнитивно-поведенческие стратегии, позволяющие минимизировать воздействие негативного контента. Психологические исследования подтверждают, что лица с высоким уровнем эмоционального интеллекта менее подвержены паническим реакциям в условиях информационных атак.  
Коллективные психологические механизмы играют не менее значимую роль. Групповые динамики, включая конформизм и диффузию ответственности, могут как усиливать уязвимость, так и способствовать формированию устойчивости. В корпоративной среде эффективным инструментом признается создание культуры безопасности, основанной на взаимном контроле и осознании общей ответственности. Психологические исследования в области организационного поведения показывают, что сотрудники, прошедшие тренинги по коммуникационной обороне, демонстрируют более высокий уровень бдительности и чаще сообщают о подозрительных активностях.  
Особого внимания заслуживает проблема когнитивных искажений, таких как предвзятость подтверждения или эффект Даннинга-Крюгера, которые существенно затрудняют адекватную оценку угроз. Современные методы противодействия включают внедрение алгоритмов принятия решений, минимизирующих влияние субъективных факторов, а также использование поведенческих стимулов для формирования устойчивых паттернов безопасного поведения.  
Таким образом, психологические аспекты коммуникационной обороны требуют междисциплинарного подхода, интегрирующего достижения когнитивной психологии, нейронауки и теории коммуникации. Дальнейшие исследования в этой области должны быть направлены на разработку персонализированных методов защиты, учитывающих индивидуальные и групповые особенности восприятия информации.</w:t>
      </w:r>
    </w:p>
    <w:p>
      <w:pPr>
        <w:pStyle w:val="Heading1"/>
        <w:pageBreakBefore/>
        <w:spacing w:line="360" w:before="0" w:after="0"/>
        <w:jc w:val="center"/>
      </w:pPr>
      <w:r>
        <w:t xml:space="preserve">ТЕХНИЧЕСКИЕ СРЕДСТВА ПРОТИВОДЕЙСТВИЯ КИБЕРАТАКАМ</w:t>
      </w:r>
    </w:p>
    <w:p>
      <w:pPr>
        <w:spacing w:line="360" w:before="0" w:after="0"/>
        <w:ind w:firstLine="720"/>
        <w:jc w:val="both"/>
      </w:pPr>
      <w:r>
        <w:t xml:space="preserve">Современные технические средства противодействия кибератакам представляют собой комплекс аппаратно-программных решений, направленных на выявление, предотвращение и нейтрализацию угроз в информационном пространстве. Ключевым элементом таких систем являются межсетевые экраны (firewalls), которые обеспечивают фильтрацию сетевого трафика на основе предопределённых правил безопасности. Современные реализации межсетевых экранов поддерживают глубокий анализ пакетов (DPI), что позволяет выявлять скрытые угрозы, маскирующиеся под легитимный трафик. Наряду с этим, системы обнаружения и предотвращения вторжений (IDS/IPS) играют критическую роль в мониторинге сетевой активности в режиме реального времени. Эти системы используют сигнатурный и поведенческий анализ для идентификации аномалий, что особенно эффективно против zero-day-атак, для которых ещё не разработаны специфические патчи.  
Важное место в структуре технических средств занимают системы защиты от DDoS-атак, основанные на распределённых механизмах фильтрации трафика. Современные решения, такие как облачные сервисы защиты, позволяют перенаправлять вредоносный трафик через специализированные узлы, минимизируя нагрузку на целевые ресурсы. Кроме того, применение методов машинного обучения для анализа сетевых потоков существенно повышает точность детектирования атак, поскольку алгоритмы способны адаптироваться к изменяющимся тактикам злоумышленников.  
Шифрование данных остаётся фундаментальным инструментом обеспечения конфиденциальности и целостности информации. Современные криптографические протоколы, такие как TLS 1.3, обеспечивают защиту передаваемых данных за счёт совершенствования алгоритмов аутентификации и ключевого обмена. Внедрение квантово-устойчивых алгоритмов шифрования становится актуальным направлением в условиях развития квантовых вычислений, способных взломать традиционные криптосистемы.  
Отдельного внимания заслуживают технологии sandboxing, которые позволяют изолировать подозрительные процессы и файлы в виртуальной среде для анализа их поведения без риска заражения основной системы. Это особенно эффективно против сложных вредоносных программ, использующих полиморфные и метаморфные техники для обхода традиционных антивирусных решений.  
Наконец, развитие технологий блокчейна открывает новые возможности для обеспечения безопасности коммуникаций. Децентрализованные системы аутентификации и хранения данных снижают риски единой точки отказа, что критически важно для защиты критической инфраструктуры. Таким образом, современные технические средства противодействия кибератакам представляют собой динамично развивающуюся область, требующую постоянной адаптации к эволюции угроз.</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обороны представляют собой комплексный и динамично развивающийся инструментарий, направленный на обеспечение информационной безопасности в условиях возрастающих киберугроз. Анализ существующих подходов, включая криптографические протоколы, системы обнаружения вторжений, методы маскировки трафика и противодействия социальной инженерии, демонстрирует их высокую эффективность, однако также выявляет ряд ограничений, связанных с адаптацией злоумышленников к новым технологиям защиты.  
Особое значение приобретает интеграция искусственного интеллекта и машинного обучения в системы мониторинга и анализа сетевой активности, что позволяет значительно повысить скорость и точность выявления аномалий. Тем не менее, данное направление требует дальнейших исследований, поскольку злонамеренные акторы также активно внедряют алгоритмы ИИ для обхода защитных механизмов.  
Кроме того, важным аспектом остается нормативно-правовое регулирование коммуникационной обороны, включая международные стандарты и протоколы взаимодействия между государственными и частными структурами. Унификация требований к защите данных и обеспечению киберустойчивости критически важных инфраструктур является необходимым условием для противодействия трансграничным кибератакам.  
Таким образом, дальнейшее развитие методов коммуникационной обороны должно основываться на междисциплинарном подходе, сочетающем технические инновации, правовые механизмы и повышение осведомленности пользователей. Только комплексное применение современных технологий, постоянное совершенствование стратегий защиты и международное сотрудничество позволят минимизировать риски в условиях цифровой трансформации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Куприянов А.И., Сахаров А.В.. Основы информационной безопасности и защиты информации. 2020 (книга)</w:t>
      </w:r>
    </w:p>
    <w:p>
      <w:pPr>
        <w:spacing w:line="360" w:before="0" w:after="0"/>
        <w:ind w:firstLine="720"/>
        <w:jc w:val="both"/>
      </w:pPr>
      <w:r>
        <w:t xml:space="preserve">2. Галатенко В.А.. Современные технологии защиты информации в компьютерных системах. 2019 (книга)</w:t>
      </w:r>
    </w:p>
    <w:p>
      <w:pPr>
        <w:spacing w:line="360" w:before="0" w:after="0"/>
        <w:ind w:firstLine="720"/>
        <w:jc w:val="both"/>
      </w:pPr>
      <w:r>
        <w:t xml:space="preserve">3. Петренко С.А., Курбатов В.А.. Кибербезопасность и управление рисками в цифровую эпоху. 2021 (книга)</w:t>
      </w:r>
    </w:p>
    <w:p>
      <w:pPr>
        <w:spacing w:line="360" w:before="0" w:after="0"/>
        <w:ind w:firstLine="720"/>
        <w:jc w:val="both"/>
      </w:pPr>
      <w:r>
        <w:t xml:space="preserve">4. Скляров Д.В., Полянская О.Ю.. Методы противодействия кибератакам в корпоративных сетях. 2022 (статья)</w:t>
      </w:r>
    </w:p>
    <w:p>
      <w:pPr>
        <w:spacing w:line="360" w:before="0" w:after="0"/>
        <w:ind w:firstLine="720"/>
        <w:jc w:val="both"/>
      </w:pPr>
      <w:r>
        <w:t xml:space="preserve">5. Шаньгин В.Ф.. Защита информации в киберпространстве. 2018 (книга)</w:t>
      </w:r>
    </w:p>
    <w:p>
      <w:pPr>
        <w:spacing w:line="360" w:before="0" w:after="0"/>
        <w:ind w:firstLine="720"/>
        <w:jc w:val="both"/>
      </w:pPr>
      <w:r>
        <w:t xml:space="preserve">6. Лапонина О.Р.. Криптографические методы защиты информации. 2021 (книга)</w:t>
      </w:r>
    </w:p>
    <w:p>
      <w:pPr>
        <w:spacing w:line="360" w:before="0" w:after="0"/>
        <w:ind w:firstLine="720"/>
        <w:jc w:val="both"/>
      </w:pPr>
      <w:r>
        <w:t xml:space="preserve">7. NIST Special Publication 800-53. Security and Privacy Controls for Information Systems and Organizations. 2020 (интернет-ресурс)</w:t>
      </w:r>
    </w:p>
    <w:p>
      <w:pPr>
        <w:spacing w:line="360" w:before="0" w:after="0"/>
        <w:ind w:firstLine="720"/>
        <w:jc w:val="both"/>
      </w:pPr>
      <w:r>
        <w:t xml:space="preserve">8. ISO/IEC 27001:2022. Information security, cybersecurity and privacy protection. 2022 (интернет-ресурс)</w:t>
      </w:r>
    </w:p>
    <w:p>
      <w:pPr>
        <w:spacing w:line="360" w:before="0" w:after="0"/>
        <w:ind w:firstLine="720"/>
        <w:jc w:val="both"/>
      </w:pPr>
      <w:r>
        <w:t xml:space="preserve">9. Семёнов А.С., Толстой А.И.. Современные угрозы информационной безопасности и методы защиты. 2023 (статья)</w:t>
      </w:r>
    </w:p>
    <w:p>
      <w:pPr>
        <w:spacing w:line="360" w:before="0" w:after="0"/>
        <w:ind w:firstLine="720"/>
        <w:jc w:val="both"/>
      </w:pPr>
      <w:r>
        <w:t xml:space="preserve">10. ENISA (European Union Agency for Cybersecurity). Threat Landscape for Supply Chain Attacks.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2025-07-03T05:19:55.829Z</dcterms:created>
  <dcterms:modified xsi:type="dcterms:W3CDTF">2025-07-03T05:19:55.829Z</dcterms:modified>
</cp:coreProperties>
</file>

<file path=docProps/custom.xml><?xml version="1.0" encoding="utf-8"?>
<Properties xmlns="http://schemas.openxmlformats.org/officeDocument/2006/custom-properties" xmlns:vt="http://schemas.openxmlformats.org/officeDocument/2006/docPropsVTypes"/>
</file>