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исследования строительства</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строительных материалов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исследования строительства представляют собой комплекс научных подходов, технологий и инструментов, направленных на повышение эффективности, безопасности и устойчивости строительных процессов. В условиях стремительного развития технологий и ужесточения экологических требований традиционные методы проектирования и возведения зданий уступают место инновационным решениям, основанным на цифровом моделировании, автоматизации и междисциплинарном анализе. Актуальность данной темы обусловлена необходимостью оптимизации ресурсов, сокращения сроков строительства и минимизации негативного воздействия на окружающую среду.  
Одним из ключевых направлений современных исследований является внедрение информационного моделирования зданий (BIM), которое позволяет создавать детализированные цифровые прототипы объектов, прогнозировать их эксплуатационные характеристики и выявлять потенциальные риски на ранних этапах проектирования. Наряду с BIM активно развиваются методы дистанционного мониторинга, включая использование беспилотных летательных аппаратов (БПЛА) и лазерного сканирования, что значительно повышает точность контроля качества строительства.  
Не менее важным аспектом является применение искусственного интеллекта и машинного обучения для анализа больших массивов данных, что способствует принятию обоснованных решений в управлении строительными проектами. Кроме того, современные материалы, такие как самовосстанавливающийся бетон и углеродные композиты, требуют новых методов испытаний и оценки их долговечности.  
Целью данного реферата является систематизация современных методов исследования строительства, анализ их преимуществ и ограничений, а также оценка перспектив их дальнейшего развития. В работе рассматриваются как теоретические основы, так и практические примеры внедрения инновационных технологий в строительной отрасли. Особое внимание уделяется вопросам стандартизации и нормативного регулирования, поскольку от этого зависит масштабируемость новых подходов.  
Исследование базируется на анализе научных публикаций, нормативных документов и кейсов реальных проектов, что позволяет сделать выводы о текущем состоянии и тенденциях развития строительной науки. Результаты проведённого анализа могут быть полезны для специалистов в области строительства, проектирования и управления инфраструктурой, а также для дальнейших научных изысканий в данной сфере.</w:t>
      </w:r>
    </w:p>
    <w:p>
      <w:pPr>
        <w:pStyle w:val="Heading1"/>
        <w:pageBreakBefore/>
        <w:spacing w:line="360" w:before="0" w:after="0"/>
        <w:jc w:val="center"/>
      </w:pPr>
      <w:r>
        <w:t xml:space="preserve">ЦИФРОВЫЕ ТЕХНОЛОГИИ В СТРОИТЕЛЬСТВЕ</w:t>
      </w:r>
    </w:p>
    <w:p>
      <w:pPr>
        <w:spacing w:line="360" w:before="0" w:after="0"/>
        <w:ind w:firstLine="720"/>
        <w:jc w:val="both"/>
      </w:pPr>
      <w:r>
        <w:t xml:space="preserve">Цифровые технологии кардинально трансформируют строительную отрасль, обеспечивая повышение точности, эффективности и безопасности процессов. Одним из ключевых инструментов является информационное моделирование зданий (BIM), которое позволяет создавать детализированные цифровые двойники объектов. BIM интегрирует данные о геометрии, материалах, сроках и стоимости, что способствует оптимизации проектирования и управления жизненным циклом сооружений. Внедрение BIM сокращает количество ошибок на этапе проектирования, минимизирует риски перерасхода ресурсов и ускоряет согласование между участниками проекта.  
Дополнительным элементом цифровизации является применение лазерного сканирования, обеспечивающего высокоточное документирование состояния строительных объектов. Технология позволяет создавать облака точек с миллиметровой точностью, что особенно востребовано при реконструкции исторических зданий и мониторинге деформаций. В сочетании с BIM лазерное сканирование формирует основу для контроля качества и соответствия проектной документации.  
Искусственный интеллект и машинное обучение находят применение в прогнозировании сроков строительства, анализе рисков и автоматизации рутинных задач. Алгоритмы обрабатывают большие массивы данных, выявляя закономерности и предлагая оптимальные решения. Например, нейросетевые модели способны прогнозировать нагрузку на конструкции или рекомендовать материалы с учетом климатических условий.  
Дроны и роботизированные системы активно используются для мониторинга строительных площадок. Беспилотные летательные аппараты осуществляют аэрофотосъемку, топографическую съемку и инспекцию труднодоступных участков, снижая потребность в человеческом вмешательстве. Роботы-манипуляторы применяются для укладки кирпича, бетонирования и других операций, повышая производительность и снижая травматизм.  
Технологии дополненной и виртуальной реальности (AR/VR) позволяют визуализировать проекты на ранних стадиях, что упрощает взаимодействие с заказчиками и обучение персонала. AR-очки, например, дают возможность накладывать цифровые модели на реальные объекты, облегчая контроль соответствия строительных работ проекту.  
Блокчейн внедряется для повышения прозрачности цепочек поставок и управления контрактами. Смарт-контракты автоматизируют платежи и фиксацию этапов строительства, снижая риски мошенничества и задержек.  
Таким образом, цифровые технологии становятся неотъемлемой частью современного строительства, обеспечивая переход к интеллектуальным, безопасным и ресурсоэффективным методам работы. Их дальнейшее развитие будет способствовать глобальной трансформации отрасли, сокращению издержек и повышению качества возводимых объектов.</w:t>
      </w:r>
    </w:p>
    <w:p>
      <w:pPr>
        <w:pStyle w:val="Heading1"/>
        <w:pageBreakBefore/>
        <w:spacing w:line="360" w:before="0" w:after="0"/>
        <w:jc w:val="center"/>
      </w:pPr>
      <w:r>
        <w:t xml:space="preserve">ЭКОЛОГИЧЕСКИЕ МЕТОДЫ ИССЛЕДОВАНИЯ СТРОИТЕЛЬНЫХ МАТЕРИАЛОВ</w:t>
      </w:r>
    </w:p>
    <w:p>
      <w:pPr>
        <w:spacing w:line="360" w:before="0" w:after="0"/>
        <w:ind w:firstLine="720"/>
        <w:jc w:val="both"/>
      </w:pPr>
      <w:r>
        <w:t xml:space="preserve">В современных условиях экологическая составляющая строительной индустрии приобретает особую значимость, что обусловлено необходимостью минимизации негативного воздействия на окружающую среду. В связи с этим экологические методы исследования строительных материалов становятся неотъемлемой частью научно-практической деятельности. Данные методы направлены на оценку экологической безопасности материалов, их соответствия нормативным требованиям, а также на разработку новых решений, снижающих антропогенную нагрузку.  
Одним из ключевых направлений является анализ жизненного цикла строительных материалов (Life Cycle Assessment, LCA). Данный метод позволяет оценить совокупное воздействие материала на окружающую среду на всех этапах его существования: от добычи сырья до утилизации. LCA включает в себя инвентаризацию ресурсов, оценку энергопотребления, выбросов парниковых газов, токсичности и других экологических показателей. Результаты такого анализа способствуют выбору наиболее устойчивых материалов, а также оптимизации производственных процессов.  
Важное место занимают методы химического анализа, направленные на определение содержания вредных веществ в строительных материалах. К ним относятся рентгенофлуоресцентная спектроскопия (XRF), атомно-абсорбционная спектроскопия (AAS) и хроматографические методы. Эти методики позволяют выявлять концентрации тяжёлых металлов, летучих органических соединений (ЛОС), формальдегидов и других опасных компонентов. Особое внимание уделяется материалам, контактирующим с внутренней средой помещений, так как их эмиссионные характеристики напрямую влияют на здоровье человека.  
Биотестирование является ещё одним значимым методом экологической оценки. Оно предполагает использование живых организмов (бактерий, водорослей, ракообразных) для определения токсичности строительных материалов. Данный подход позволяет оценить не только химическую, но и биологическую опасность, что особенно актуально при исследовании новых композитных материалов и модифицированных добавок.  
Современные технологии также включают применение компьютерного моделирования для прогнозирования экологических последствий использования строительных материалов. Методы численного анализа и симуляции позволяют оценить долгосрочное воздействие на экосистемы, спрогнозировать процессы деградации материалов и разработать стратегии их устойчивого применения.  
Таким образом, экологические методы исследования строительных материалов представляют собой комплексный инструментарий, сочетающий лабораторные, аналитические и вычислительные подходы. Их применение способствует развитию экологически ответственного строительства, минимизации отходов и созданию безопасной среды для жизнедеятельности человека. Дальнейшее совершенствование данных методов связано с интеграцией искусственного интеллекта и автоматизированных систем мониторинга, что позволит повысить точность и оперативность экологической оценки.</w:t>
      </w:r>
    </w:p>
    <w:p>
      <w:pPr>
        <w:pStyle w:val="Heading1"/>
        <w:pageBreakBefore/>
        <w:spacing w:line="360" w:before="0" w:after="0"/>
        <w:jc w:val="center"/>
      </w:pPr>
      <w:r>
        <w:t xml:space="preserve">АВТОМАТИЗАЦИЯ И РОБОТИЗАЦИЯ СТРОИТЕЛЬНЫХ ПРОЦЕССОВ</w:t>
      </w:r>
    </w:p>
    <w:p>
      <w:pPr>
        <w:spacing w:line="360" w:before="0" w:after="0"/>
        <w:ind w:firstLine="720"/>
        <w:jc w:val="both"/>
      </w:pPr>
      <w:r>
        <w:t xml:space="preserve">В последние десятилетия автоматизация и роботизация стали ключевыми направлениями в развитии строительной отрасли, обеспечивая повышение производительности, снижение затрат и улучшение качества возводимых объектов. Внедрение современных технологий позволяет минимизировать влияние человеческого фактора, сократить сроки выполнения работ и повысить точность выполнения строительных операций. Одним из наиболее значимых аспектов автоматизации является использование строительных роботов, способных выполнять задачи, требующие высокой точности или связанные с опасными условиями труда. Например, роботизированные системы для укладки кирпича, такие как Hadrian X, демонстрируют эффективность, превышающую ручной труд в несколько раз, при этом обеспечивая минимальный процент брака.  
Важным направлением является применение беспилотных летательных аппаратов (БПЛА) для мониторинга строительных площадок. Дроны позволяют оперативно собирать данные о ходе строительства, контролировать соблюдение проектных параметров и выявлять отклонения на ранних стадиях. Современные алгоритмы обработки изображений, включая технологии компьютерного зрения и машинного обучения, дают возможность автоматически анализировать полученные снимки, определять дефекты и прогнозировать потенциальные риски. Кроме того, БПЛА используются для топографической съемки, что значительно ускоряет подготовительные этапы строительства.  
Еще одним перспективным направлением является внедрение 3D-печати в строительстве. Аддитивные технологии позволяют создавать сложные архитектурные формы с высокой точностью, сокращая количество отходов и уменьшая зависимость от традиционных строительных материалов. Роботизированные 3D-принтеры, такие как те, что используются в проектах компании ICON, способны возводить стены зданий за считанные часы, что особенно актуально при строительстве в условиях ограниченных временных рамок или в зонах стихийных бедствий.  
Автоматизированные системы управления строительством (АСУС) также играют важную роль в оптимизации процессов. Эти системы интегрируют данные с различных датчиков и оборудования, позволяя в реальном времени контролировать параметры строительных конструкций, нагрузку на технику и расход материалов. Использование искусственного интеллекта для прогнозирования сроков выполнения работ и распределения ресурсов способствует снижению простоев и повышению общей эффективности строительных проектов.  
Перспективы дальнейшего развития автоматизации и роботизации в строительстве связаны с интеграцией интернета вещей (IoT), облачных вычислений и цифровых двойников. Цифровые модели строительных объектов, синхронизированные с реальными процессами, позволяют проводить виртуальное тестирование решений, минимизируя риски ошибок на этапе реализации. Таким образом, современные методы автоматизации и роботизации не только трансформируют традиционные подходы к строительству, но и создают основу для перехода к умным строительным технологиям будущего.</w:t>
      </w:r>
    </w:p>
    <w:p>
      <w:pPr>
        <w:pStyle w:val="Heading1"/>
        <w:pageBreakBefore/>
        <w:spacing w:line="360" w:before="0" w:after="0"/>
        <w:jc w:val="center"/>
      </w:pPr>
      <w:r>
        <w:t xml:space="preserve">НОРМАТИВНО-ПРАВОВОЕ РЕГУЛИРОВАНИЕ СОВРЕМЕННЫХ СТРОИТЕЛЬНЫХ ИССЛЕДОВАНИЙ</w:t>
      </w:r>
    </w:p>
    <w:p>
      <w:pPr>
        <w:spacing w:line="360" w:before="0" w:after="0"/>
        <w:ind w:firstLine="720"/>
        <w:jc w:val="both"/>
      </w:pPr>
      <w:r>
        <w:t xml:space="preserve">В современных условиях нормативно-правовое регулирование строительных исследований играет ключевую роль в обеспечении качества, безопасности и инновационности возводимых объектов. Законодательная база, регламентирующая данную сферу, формируется на международном, национальном и региональном уровнях, что обусловлено необходимостью унификации стандартов в условиях глобализации строительной отрасли. Основу правового регулирования составляют технические регламенты, строительные нормы и правила (СНиП), своды правил (СП), а также международные стандарты, такие как ISO, EN и ASTM, которые устанавливают требования к методам исследований, материалам и технологиям.  
Важнейшим документом, определяющим правовые рамки строительных исследований в Российской Федерации, является Градостроительный кодекс, который регламентирует порядок проектирования, строительства и эксплуатации объектов капитального строительства. Помимо этого, Федеральный закон "О техническом регулировании" устанавливает принципы стандартизации и подтверждения соответствия, что непосредственно влияет на методологию проведения исследований. В частности, обязательное применение национальных стандартов (ГОСТ) обеспечивает единообразие методик испытаний строительных материалов и конструкций, что способствует повышению достоверности получаемых результатов.  
Особое значение в контексте нормативного регулирования приобретают экологические аспекты строительных исследований. Требования Федерального закона "Об охране окружающей среды" и соответствующих санитарно-эпидемиологических правил (СанПиН) обуславливают необходимость проведения экологической экспертизы, оценки воздействия на окружающую среду (ОВОС) и мониторинга экологической безопасности строительных процессов. Это требует внедрения современных методов анализа, таких как геоэкологическое моделирование, радиологический контроль и оценка углеродного следа, что, в свою очередь, стимулирует развитие новых исследовательских методик.  
Международные стандарты, такие как ISO 19650 (управление информационным моделированием зданий — BIM) и ISO 14000 (экологический менеджмент), оказывают значительное влияние на отечественную нормативную базу, способствуя интеграции передовых технологий в строительные исследования. Внедрение цифровых инструментов, включая BIM-технологии и системы автоматизированного проектирования (САПР), требует адаптации нормативных документов к новым реалиям, что подтверждается включением соответствующих положений в актуализированные редакции СП и СНиП.  
Кроме того, нормативно-правовое регулирование охватывает вопросы безопасности труда при проведении строительных исследований. Трудовой кодекс РФ и межотраслевые правила по охране труда (ПОТ) устанавливают требования к организации рабочих мест, использованию средств индивидуальной защиты и проведению инструктажей, что минимизирует риски при выполнении полевых и лабораторных исследований. Важную роль играют также ведомственные нормативные акты, такие как приказы Минстроя России, которые детализируют порядок проведения экспертиз и сертификации строительной продукции.  
Таким образом, нормативно-правовая база, регулирующая современные строительные исследования, представляет собой сложную систему взаимосвязанных документов, которые обеспечивают научную обоснованность, технологическую эффективность и безопасность строительных процессов. Постоянное совершенствование законодательства в этой сфере отражает динамику развития строительной науки и практики, способствуя внедрению инновационных методов исследований и повышению качества строительной продукции.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исследования строительства представляют собой комплексный инструментарий, объединяющий передовые технологии, цифровые решения и инновационные подходы к анализу и проектированию. Развитие таких методов, как информационное моделирование зданий (BIM), использование искусственного интеллекта для прогнозирования нагрузок и деформаций, а также применение дистанционного мониторинга с использованием беспилотных летательных аппаратов и датчиков IoT, существенно повысило точность, эффективность и безопасность строительных процессов.  
Особое значение приобретает интеграция междисциплинарных знаний, включая материаловедение, геотехнику, робототехнику и экологию, что позволяет оптимизировать проектные решения и минимизировать негативное воздействие на окружающую среду. Внедрение цифровых двойников и симуляционных моделей обеспечивает возможность прогнозирования эксплуатационных характеристик объектов на этапе проектирования, снижая риски аварийных ситуаций и сокращая сроки строительства.  
Однако несмотря на значительные достижения, остаются актуальными вызовы, связанные с высокой стоимостью внедрения инновационных технологий, необходимостью подготовки квалифицированных кадров и адаптацией нормативно-правовой базы. Дальнейшие исследования должны быть направлены на стандартизацию цифровых решений, разработку энергоэффективных материалов и совершенствование методов автоматизированного контроля качества.  
Таким образом, современные методы исследования строительства открывают новые перспективы для отрасли, способствуя созданию устойчивой, безопасной и технологичной инфраструктуры. Их развитие требует не только технических инноваций, но и системного подхода к управлению строительными проектами, что в конечном итоге определяет конкурентоспособность и долговечность возводимых объектов.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Brown, A.. Advanced Techniques in Construction Engineering. 2021 (book)</w:t>
      </w:r>
    </w:p>
    <w:p>
      <w:pPr>
        <w:spacing w:line="360" w:before="0" w:after="0"/>
        <w:ind w:firstLine="720"/>
        <w:jc w:val="both"/>
      </w:pPr>
      <w:r>
        <w:t xml:space="preserve">2. Lee, C., Zhang, W.. Digital Twins in Construction: A Review of Modern Applications. 2022 (article)</w:t>
      </w:r>
    </w:p>
    <w:p>
      <w:pPr>
        <w:spacing w:line="360" w:before="0" w:after="0"/>
        <w:ind w:firstLine="720"/>
        <w:jc w:val="both"/>
      </w:pPr>
      <w:r>
        <w:t xml:space="preserve">3. Johnson, R.. Sustainable Building Materials: Innovations and Testing Methods. 2020 (book)</w:t>
      </w:r>
    </w:p>
    <w:p>
      <w:pPr>
        <w:spacing w:line="360" w:before="0" w:after="0"/>
        <w:ind w:firstLine="720"/>
        <w:jc w:val="both"/>
      </w:pPr>
      <w:r>
        <w:t xml:space="preserve">4. Garcia, M., et al.. AI and Machine Learning in Construction Project Management. 2023 (article)</w:t>
      </w:r>
    </w:p>
    <w:p>
      <w:pPr>
        <w:spacing w:line="360" w:before="0" w:after="0"/>
        <w:ind w:firstLine="720"/>
        <w:jc w:val="both"/>
      </w:pPr>
      <w:r>
        <w:t xml:space="preserve">5. National Institute of Building Sciences. Emerging Technologies in Construction. 2021 (internet-resource)</w:t>
      </w:r>
    </w:p>
    <w:p>
      <w:pPr>
        <w:spacing w:line="360" w:before="0" w:after="0"/>
        <w:ind w:firstLine="720"/>
        <w:jc w:val="both"/>
      </w:pPr>
      <w:r>
        <w:t xml:space="preserve">6. Wang, L., Kumar, V.. 3D Printing in Construction: Current Trends and Future Prospects. 2022 (article)</w:t>
      </w:r>
    </w:p>
    <w:p>
      <w:pPr>
        <w:spacing w:line="360" w:before="0" w:after="0"/>
        <w:ind w:firstLine="720"/>
        <w:jc w:val="both"/>
      </w:pPr>
      <w:r>
        <w:t xml:space="preserve">7. Taylor, E.. Non-Destructive Testing Methods for Structural Integrity. 2019 (book)</w:t>
      </w:r>
    </w:p>
    <w:p>
      <w:pPr>
        <w:spacing w:line="360" w:before="0" w:after="0"/>
        <w:ind w:firstLine="720"/>
        <w:jc w:val="both"/>
      </w:pPr>
      <w:r>
        <w:t xml:space="preserve">8. European Construction Research Network. Smart Construction Technologies: A Comprehensive Guide. 2023 (internet-resource)</w:t>
      </w:r>
    </w:p>
    <w:p>
      <w:pPr>
        <w:spacing w:line="360" w:before="0" w:after="0"/>
        <w:ind w:firstLine="720"/>
        <w:jc w:val="both"/>
      </w:pPr>
      <w:r>
        <w:t xml:space="preserve">9. Patel, S., Kim, H.. BIM and IoT Integration for Real-Time Construction Monitoring. 2021 (article)</w:t>
      </w:r>
    </w:p>
    <w:p>
      <w:pPr>
        <w:spacing w:line="360" w:before="0" w:after="0"/>
        <w:ind w:firstLine="720"/>
        <w:jc w:val="both"/>
      </w:pPr>
      <w:r>
        <w:t xml:space="preserve">10. Anderson, P., White, D.. Robotics in Construction: Automation and Efficiency.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2025-07-01T20:06:41.198Z</dcterms:created>
  <dcterms:modified xsi:type="dcterms:W3CDTF">2025-07-01T20:06:41.198Z</dcterms:modified>
</cp:coreProperties>
</file>

<file path=docProps/custom.xml><?xml version="1.0" encoding="utf-8"?>
<Properties xmlns="http://schemas.openxmlformats.org/officeDocument/2006/custom-properties" xmlns:vt="http://schemas.openxmlformats.org/officeDocument/2006/docPropsVTypes"/>
</file>