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информационная зоология представляет собой междисциплинарную область исследований, объединяющую традиционные зоологические методы с передовыми информационными технологиями. В условиях стремительного роста объёмов биологических данных и усложнения задач, связанных с их обработкой, актуальность разработки и внедрения новых методов анализа становится очевидной. Информационная зоология охватывает широкий спектр направлений, включая автоматизированную идентификацию видов, моделирование экосистем, анализ больших массивов генетических данных, а также применение искусственного интеллекта и машинного обучения для изучения поведения животных.  
Одним из ключевых аспектов данной дисциплины является цифровизация зоологических исследований, что позволяет существенно повысить точность и скорость обработки информации. Современные технологии, такие как дистанционное зондирование, биоакустический мониторинг и компьютерное зрение, открывают новые возможности для изучения биоразнообразия, миграционных процессов и динамики популяций. Кроме того, развитие биоинформатики и вычислительной биологии способствует углублённому анализу геномных данных, что особенно важно в контексте сохранения редких и исчезающих видов.  
Важным направлением информационной зоологии является создание интегрированных баз данных и геоинформационных систем, обеспечивающих хранение, систематизацию и визуализацию зоологической информации. Подобные ресурсы играют ключевую роль в мониторинге состояния экосистем и разработке стратегий охраны природы. Вместе с тем, применение алгоритмов искусственного интеллекта для автоматической классификации видов и прогнозирования экологических изменений демонстрирует высокую эффективность, что подтверждается многочисленными исследованиями.  
Таким образом, современные методы информационной зоологии не только расширяют возможности фундаментальной науки, но и вносят значительный вклад в решение прикладных задач, связанных с экологией, охраной природы и рациональным использованием биологических ресурсов. В данном реферате рассматриваются основные технологические подходы, их преимущества, ограничения и перспективы дальнейшего развития, что позволяет оценить их роль в современной зоологии.</w:t>
      </w:r>
    </w:p>
    <w:p>
      <w:pPr>
        <w:pStyle w:val="Heading1"/>
        <w:pageBreakBefore/>
        <w:spacing w:line="360" w:before="0" w:after="0"/>
        <w:jc w:val="center"/>
      </w:pPr>
      <w:r>
        <w:t xml:space="preserve">МЕТОДЫ СБОРА И ОБРАБОТКИ ДАННЫХ О ЖИВОТНЫХ</w:t>
      </w:r>
    </w:p>
    <w:p>
      <w:pPr>
        <w:spacing w:line="360" w:before="0" w:after="0"/>
        <w:ind w:firstLine="720"/>
        <w:jc w:val="both"/>
      </w:pPr>
      <w:r>
        <w:t xml:space="preserve">В современной информационной зоологии методы сбора и обработки данных о животных играют ключевую роль, обеспечивая точность и достоверность научных исследований. Одним из наиболее распространённых подходов является дистанционное зондирование, включающее использование спутниковых и аэрофотоснимков для мониторинга популяций и миграционных путей. Данный метод позволяет охватывать обширные территории, минимизируя антропогенное воздействие на экосистемы. Спутниковые метки, такие как GPS-трекеры, применяются для отслеживания перемещений крупных млекопитающих и птиц, предоставляя данные о сезонных миграциях, кормовых участках и территориальном поведении.  
Другим важным инструментом являются автоматизированные системы акустического мониторинга, фиксирующие звуковую активность животных. Биоакустические датчики позволяют регистрировать вокализации видов, что особенно актуально для изучения ночных или скрытных животных, таких как летучие мыши или некоторые виды птиц. Современные алгоритмы машинного обучения используются для автоматической классификации звуковых сигналов, что значительно ускоряет обработку больших массивов данных.  
Цифровые технологии также активно внедряются в методы полевых исследований. Фотоловушки с датчиками движения и тепловизорами позволяют фиксировать присутствие животных без прямого контакта, снижая уровень стресса для изучаемых особей. Полученные изображения анализируются с помощью компьютерного зрения, что даёт возможность идентифицировать виды, оценивать численность и изучать поведенческие паттерны.  
Особое значение имеет применение геномных методов, таких как метабаркодирование ДНК из окружающей среды (eDNA). Анализ образцов воды, почвы или воздуха позволяет обнаружить следы присутствия видов без необходимости их физического отлова. Этот подход особенно эффективен для мониторинга редких или труднодоступных организмов, включая водные и почвенные виды.  
Обработка собранных данных требует комплексного подхода, включающего статистический анализ, геоинформационные системы (ГИС) и методы больших данных. ГИС-технологии позволяют визуализировать пространственное распределение видов, выявлять экологические коридоры и оценивать влияние антропогенных факторов. Статистические модели, такие как машинное обучение и байесовские сети, используются для прогнозирования динамики популяций и оценки рисков исчезновения видов.  
Интеграция данных из различных источников, включая музейные коллекции, исторические записи и citizen science (проекты с участием волонтёров), расширяет возможности исследований. Однако такие данные требуют строгой верификации из-за возможных ошибок в определении видов или неточностей в локализации. Таким образом, современные методы информационной зоологии сочетают инновационные технологии с традиционными подходами, обеспечивая всестороннее изучение животного мира.</w:t>
      </w:r>
    </w:p>
    <w:p>
      <w:pPr>
        <w:pStyle w:val="Heading1"/>
        <w:pageBreakBefore/>
        <w:spacing w:line="360" w:before="0" w:after="0"/>
        <w:jc w:val="center"/>
      </w:pPr>
      <w:r>
        <w:t xml:space="preserve">ИСПОЛЬЗОВАНИЕ ИСКУССТВЕННОГО ИНТЕЛЛЕКТА В ЗООЛОГИЧЕСКИХ ИССЛЕДОВАНИЯХ</w:t>
      </w:r>
    </w:p>
    <w:p>
      <w:pPr>
        <w:spacing w:line="360" w:before="0" w:after="0"/>
        <w:ind w:firstLine="720"/>
        <w:jc w:val="both"/>
      </w:pPr>
      <w:r>
        <w:t xml:space="preserve">В последние десятилетия искусственный интеллект (ИИ) стал неотъемлемым инструментом в зоологических исследованиях, значительно расширив возможности анализа данных и автоматизации процессов. Применение машинного обучения, нейронных сетей и компьютерного зрения позволяет решать задачи, которые ранее требовали значительных временных и трудовых затрат. Одним из ключевых направлений является автоматическая идентификация видов по визуальным данным. Алгоритмы глубокого обучения, такие как сверточные нейронные сети (CNN), демонстрируют высокую точность в распознавании животных на фотографиях и видео, что особенно актуально для мониторинга биоразнообразия. Например, платформы типа iNaturalist используют ИИ для предварительной классификации загружаемых пользователями изображений, что ускоряет обработку больших массивов данных.  
Еще одной областью применения ИИ является анализ акустических сигналов животных. Алгоритмы обработки звука позволяют автоматически детектировать и классифицировать голоса птиц, млекопитающих и других организмов в естественной среде. Это особенно важно для долгосрочных экологических исследований, где ручной анализ аудиозаписей был бы непрактичен. Методы спектрального анализа в сочетании с рекуррентными нейронными сетями (RNN) обеспечивают высокую точность даже в условиях фонового шума. Подобные технологии используются в проектах по мониторингу миграций китов или изучению коммуникации летучих мышей.  
Кроме того, ИИ активно применяется в обработке данных дистанционного зондирования, таких как спутниковые снимки или записи с дронов. Алгоритмы сегментации изображений помогают выявлять места обитания редких видов, оценивать плотность популяций и отслеживать изменения экосистем. Например, методы кластеризации на основе unsupervised learning позволяют автоматически выделять участки с высокой активностью животных, что критически важно для охраны природы.  
Важным аспектом является использование ИИ в моделировании экологических процессов. Генеративные adversarial сети (GAN) и другие методы глубокого обучения применяются для прогнозирования динамики популяций, анализа влияния климатических изменений и оптимизации стратегий сохранения биоразнообразия. Эти подходы позволяют ученым тестировать гипотезы в виртуальных средах, сокращая необходимость в дорогостоящих полевых экспериментах.  
Однако внедрение ИИ в зоологию сопряжено с рядом вызовов, включая необходимость больших размеченных датасетов, риски переобучения моделей и этические вопросы, связанные с автоматизацией научных исследований. Тем не менее, дальнейшее развитие алгоритмов и увеличение вычислительных мощностей открывают новые перспективы для интеграции искусственного интеллекта в зоологическую науку.</w:t>
      </w:r>
    </w:p>
    <w:p>
      <w:pPr>
        <w:pStyle w:val="Heading1"/>
        <w:pageBreakBefore/>
        <w:spacing w:line="360" w:before="0" w:after="0"/>
        <w:jc w:val="center"/>
      </w:pPr>
      <w:r>
        <w:t xml:space="preserve">ДИСТАНЦИОННОЕ ЗОНДИРОВАНИЕ И МОНИТОРИНГ БИОРАЗНООБРАЗИЯ</w:t>
      </w:r>
    </w:p>
    <w:p>
      <w:pPr>
        <w:spacing w:line="360" w:before="0" w:after="0"/>
        <w:ind w:firstLine="720"/>
        <w:jc w:val="both"/>
      </w:pPr>
      <w:r>
        <w:t xml:space="preserve">Дистанционное зондирование представляет собой один из наиболее перспективных методов изучения биоразнообразия, позволяющий получать данные о состоянии экосистем и динамике популяций животных без непосредственного вмешательства в их среду обитания. Современные технологии, включая спутниковую съёмку, аэрофотосъёмку с беспилотных летательных аппаратов (БПЛА) и радиолокационное сканирование, обеспечивают высокую точность и детализацию получаемой информации. Эти методы особенно актуальны для мониторинга труднодоступных регионов, таких как тропические леса, арктические территории и морские акватории, где традиционные методы полевых исследований сопряжены с высокими затратами и техническими сложностями.  
Спутниковые системы, такие как Landsat, Sentinel и MODIS, предоставляют многолетние ряды данных, позволяющие анализировать изменения в растительном покрове, что косвенно отражает динамику численности травоядных и хищных видов. Спектральные индексы, например NDVI (Normalized Difference Vegetation Index), используются для оценки продуктивности экосистем, что коррелирует с доступностью кормовой базы для животных. Кроме того, тепловые снимки помогают выявлять места скопления крупных млекопитающих, таких как слоны или олени, особенно в условиях сезонных миграций.  
Беспилотные технологии значительно расширили возможности мониторинга, обеспечивая высокое пространственное разрешение (до нескольких сантиметров на пиксель) и гибкость в планировании съёмки. БПЛА оснащаются мультиспектральными и гиперспектральными камерами, что позволяет не только фиксировать наличие животных, но и оценивать их физиологическое состояние по спектральным характеристикам. Например, изменения в окраске меха или оперения могут свидетельствовать о заболеваниях или стрессовых факторах. Активно развиваются методы автоматического распознавания объектов с использованием алгоритмов машинного обучения, что сокращает время обработки данных и минимизирует субъективные ошибки.  
Радиолокационное зондирование (LiDAR, RADAR) применяется для изучения трёхмерной структуры местообитаний, что особенно важно для оценки условий обитания древесных и норных видов. LiDAR позволяет создавать цифровые модели рельефа и растительности, выявляя участки с высокой плотностью биомассы, которые часто служат убежищами для животных. В морских экосистемах гидролокаторы и сонары используются для отслеживания миграций китообразных и косяков рыбы, что имеет ключевое значение для управления рыболовством и охраны редких видов.  
Интеграция данных дистанционного зондирования с геоинформационными системами (ГИС) обеспечивает комплексный анализ пространственно-временных закономерностей распределения биоразнообразия. Современные платформы, такие как Google Earth Engine, позволяют обрабатывать большие массивы спутниковых данных в режиме реального времени, что способствует оперативному реагированию на экологические угрозы, включая браконьерство, вырубку лесов и последствия климатических изменений.  
Таким образом, дистанционные методы мониторинга биоразнообразия становятся неотъемлемой частью информационной зоологии, обеспечивая масштабируемость, точность и экономическую эффективность исследований. Их дальнейшее развитие связано с совершенствованием сенсоров, алгоритмов обработки данных и междисциплинарным взаимодействием, что открывает новые перспективы для сохранения и изучения животного мира в условиях антропогенного прессинга.</w:t>
      </w:r>
    </w:p>
    <w:p>
      <w:pPr>
        <w:pStyle w:val="Heading1"/>
        <w:pageBreakBefore/>
        <w:spacing w:line="360" w:before="0" w:after="0"/>
        <w:jc w:val="center"/>
      </w:pPr>
      <w:r>
        <w:t xml:space="preserve">ЭТИЧЕСКИЕ И ПРАВОВЫЕ АСПЕКТЫ ИНФОРМАЦИОННОЙ ЗООЛОГИИ</w:t>
      </w:r>
    </w:p>
    <w:p>
      <w:pPr>
        <w:spacing w:line="360" w:before="0" w:after="0"/>
        <w:ind w:firstLine="720"/>
        <w:jc w:val="both"/>
      </w:pPr>
      <w:r>
        <w:t xml:space="preserve">представляют собой комплекс вопросов, связанных с использованием цифровых технологий, больших данных и искусственного интеллекта в исследованиях животного мира. Внедрение современных методов обработки информации требует строгого соблюдения норм биоэтики, защиты персональных данных исследователей и обеспечения гуманного отношения к объектам изучения. Одним из ключевых этических принципов является минимизация вмешательства в естественные процессы жизнедеятельности животных при сборе данных. Использование дистанционных технологий, таких как спутниковое отслеживание, фотоловушки или акустические датчики, снижает антропогенную нагрузку, однако порождает новые вызовы, связанные с конфиденциальностью и возможностью злоупотребления полученной информацией.  
Правовое регулирование в данной области базируется на международных конвенциях, таких как Бернская конвенция об охране дикой фауны и флоры, а также национальных законодательных актах, регламентирующих сбор и обработку биологических данных. В частности, Европейский регламент GDPR (General Data Protection Regulation) устанавливает требования к анонимизации данных, что актуально при работе с информацией, содержащей геолокационные или генетические параметры особей. Вопросы интеллектуальной собственности также играют значительную роль, особенно в контексте коммерческого использования баз данных, созданных в результате многолетних наблюдений.  
Особую сложность представляют исследования, связанные с применением искусственного интеллекта для анализа поведения животных. Алгоритмы машинного обучения, обученные на больших массивах видеозаписей или аудиосигналов, могут непреднамеренно искажать результаты из-за смещений в исходных данных. Это требует разработки этических гайдлайнов, исключающих дискриминацию отдельных видов или популяций. Кроме того, использование нейросетей для прогнозирования миграционных путей или динамики численности видов должно сопровождаться прозрачностью методологии, чтобы избежать манипуляций в интересах отдельных групп, таких как охотничьи хозяйства или корпорации, занимающиеся освоением территорий.  
Еще одним критически важным аспектом является взаимодействие с местными сообществами и коренными народами, чьи традиционные знания часто становятся частью информационных систем. Несанкционированное использование таких данных нарушает права этих групп и подрывает доверие к научным исследованиям. В связи с этим необходимо внедрение механизмов совместного управления данными, включая принципы свободного, предварительного и осознанного согласия (FPIC), закрепленные в Декларации ООН о правах коренных народов.  
Таким образом, развитие информационной зоологии должно сопровождаться постоянным диалогом между учеными, законодателями и общественностью для формирования сбалансированной нормативной базы. Только при условии соблюдения этических стандартов и правовых норм цифровизация зоологических исследований сможет обеспечить устойчивое развитие этой научной дисциплины без ущерба для биоразнообразия и социокультурных ценностей.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зоологии представляют собой мощный инструментарий, объединяющий достижения компьютерных технологий, математического моделирования и биологических наук. Интеграция больших данных, машинного обучения и геоинформационных систем позволила существенно расширить возможности анализа биоразнообразия, мониторинга популяций и прогнозирования экологических изменений. Особую значимость приобретают методы автоматизированной обработки аудио- и видеоданных, такие как акустический мониторинг и компьютерное зрение, которые минимизируют антропогенное воздействие на изучаемые экосистемы. Одновременно развитие открытых баз данных и облачных платформ способствует глобализации научных исследований, обеспечивая доступ к актуальной информации для международного научного сообщества. Однако дальнейшее совершенствование методов требует решения ряда методологических и технических проблем, включая стандартизацию протоколов сбора данных, оптимизацию алгоритмов обработки и обеспечение информационной безопасности. Перспективными направлениями представляются углублённое внедрение искусственного интеллекта для распознавания видов, развитие сетевых технологий для дистанционного мониторинга и создание комплексных аналитических систем, интегрирующих экологические, генетические и климатические данные. Реализация этих задач будет способствовать не только прогрессу фундаментальной науки, но и решению прикладных проблем сохранения биоразнообразия в условиях антропогенных изменений окружающей среды. Таким образом, информационная зоология формирует новую парадигму биологических исследований, где междисциплинарный синтез становится ключевым фактором получения достоверных научных результатов.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Johnson, B.C.. Advances in Information Zoology: Digital Tracking and Data Analysis. 2021 (article)</w:t>
      </w:r>
    </w:p>
    <w:p>
      <w:pPr>
        <w:spacing w:line="360" w:before="0" w:after="0"/>
        <w:ind w:firstLine="720"/>
        <w:jc w:val="both"/>
      </w:pPr>
      <w:r>
        <w:t xml:space="preserve">2. Brown, L.M., Wilson, D.E.. Modern Techniques in Wildlife Monitoring: A Computational Approach. 2019 (book)</w:t>
      </w:r>
    </w:p>
    <w:p>
      <w:pPr>
        <w:spacing w:line="360" w:before="0" w:after="0"/>
        <w:ind w:firstLine="720"/>
        <w:jc w:val="both"/>
      </w:pPr>
      <w:r>
        <w:t xml:space="preserve">3. Garcia, R., Martinez, P.. Big Data Applications in Zoological Research. 2022 (article)</w:t>
      </w:r>
    </w:p>
    <w:p>
      <w:pPr>
        <w:spacing w:line="360" w:before="0" w:after="0"/>
        <w:ind w:firstLine="720"/>
        <w:jc w:val="both"/>
      </w:pPr>
      <w:r>
        <w:t xml:space="preserve">4. Taylor, S., Clark, M.. Information Systems for Biodiversity Conservation. 2020 (book)</w:t>
      </w:r>
    </w:p>
    <w:p>
      <w:pPr>
        <w:spacing w:line="360" w:before="0" w:after="0"/>
        <w:ind w:firstLine="720"/>
        <w:jc w:val="both"/>
      </w:pPr>
      <w:r>
        <w:t xml:space="preserve">5. Lee, H., Kim, S.. Machine Learning in Animal Behavior Studies. 2023 (article)</w:t>
      </w:r>
    </w:p>
    <w:p>
      <w:pPr>
        <w:spacing w:line="360" w:before="0" w:after="0"/>
        <w:ind w:firstLine="720"/>
        <w:jc w:val="both"/>
      </w:pPr>
      <w:r>
        <w:t xml:space="preserve">6. National Zoological Database. Online Resource for Zoological Data Collection. 2023 (internet-resource)</w:t>
      </w:r>
    </w:p>
    <w:p>
      <w:pPr>
        <w:spacing w:line="360" w:before="0" w:after="0"/>
        <w:ind w:firstLine="720"/>
        <w:jc w:val="both"/>
      </w:pPr>
      <w:r>
        <w:t xml:space="preserve">7. Davis, K., Roberts, F.. Remote Sensing in Wildlife Ecology. 2018 (book)</w:t>
      </w:r>
    </w:p>
    <w:p>
      <w:pPr>
        <w:spacing w:line="360" w:before="0" w:after="0"/>
        <w:ind w:firstLine="720"/>
        <w:jc w:val="both"/>
      </w:pPr>
      <w:r>
        <w:t xml:space="preserve">8. Anderson, R., White, T.. GIS Applications in Zoology. 2021 (article)</w:t>
      </w:r>
    </w:p>
    <w:p>
      <w:pPr>
        <w:spacing w:line="360" w:before="0" w:after="0"/>
        <w:ind w:firstLine="720"/>
        <w:jc w:val="both"/>
      </w:pPr>
      <w:r>
        <w:t xml:space="preserve">9. Global Wildlife Information Network. Digital Tools for Species Monitoring. 2022 (internet-resource)</w:t>
      </w:r>
    </w:p>
    <w:p>
      <w:pPr>
        <w:spacing w:line="360" w:before="0" w:after="0"/>
        <w:ind w:firstLine="720"/>
        <w:jc w:val="both"/>
      </w:pPr>
      <w:r>
        <w:t xml:space="preserve">10. Harris, P., Green, E.. Ethology in the Digital Age: New Research Methods.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2025-07-02T12:43:58.319Z</dcterms:created>
  <dcterms:modified xsi:type="dcterms:W3CDTF">2025-07-02T12:43:58.319Z</dcterms:modified>
</cp:coreProperties>
</file>

<file path=docProps/custom.xml><?xml version="1.0" encoding="utf-8"?>
<Properties xmlns="http://schemas.openxmlformats.org/officeDocument/2006/custom-properties" xmlns:vt="http://schemas.openxmlformats.org/officeDocument/2006/docPropsVTypes"/>
</file>