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хирургии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в медицине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медицины характеризуется активным внедрением цифровых технологий, что привело к формированию нового направления — информационной хирургии. Данная область объединяет достижения компьютерных наук, робототехники и клинической медицины, обеспечивая высокоточные и минимально инвазивные вмешательства. Информационная хирургия базируется на использовании систем искусственного интеллекта, машинного обучения, трехмерного моделирования и телемедицины, что позволяет существенно повысить эффективность диагностики, планирования операций и послеоперационного мониторинга. Актуальность темы обусловлена стремительным ростом объема медицинских данных, необходимостью их обработки в режиме реального времени и минимизацией человеческого фактора при принятии клинических решений.  
Одним из ключевых аспектов информационной хирургии является применение интеллектуальных систем поддержки принятия решений (ИСППР), которые анализируют данные визуализации, лабораторных исследований и анамнеза пациента, предлагая оптимальные хирургические стратегии. Важную роль играют технологии дополненной и виртуальной реальности (AR/VR), позволяющие хирургам проводить предоперационное планирование в интерактивном режиме и отрабатывать сложные манипуляции на симуляторах. Кроме того, развитие роботизированных хирургических систем, таких как da Vinci, обеспечивает беспрецедентную точность за счет фильтрации тремора рук и масштабирования движений.  
Еще одним значимым направлением является телемедицина, которая расширяет доступ к высокотехнологичной помощи в удаленных регионах. Использование телероботических платформ позволяет специалистам проводить операции на расстоянии, снижая временные и географические барьеры. Однако внедрение таких технологий сопряжено с рядом вызовов, включая вопросы кибербезопасности, этики использования ИИ и нормативно-правового регулирования.  
Таким образом, современные методы информационной хирургии представляют собой междисциплинарную область, трансформирующую традиционные подходы к хирургическому лечению. Целью данного реферата является систематический анализ существующих технологий, оценка их клинической эффективности и перспектив дальнейшего развития. Особое внимание уделяется интеграции искусственного интеллекта в хирургическую практику, а также проблемам, связанным с адаптацией этих инноваций в реальных медицинских учреждениях.</w:t>
      </w:r>
    </w:p>
    <w:p>
      <w:pPr>
        <w:pStyle w:val="Heading1"/>
        <w:pageBreakBefore/>
        <w:spacing w:line="360" w:before="0" w:after="0"/>
        <w:jc w:val="center"/>
      </w:pPr>
      <w:r>
        <w:t xml:space="preserve">ОСНОВНЫЕ ПРИНЦИПЫ ИНФОРМАЦИОННОЙ ХИРУРГИИ</w:t>
      </w:r>
    </w:p>
    <w:p>
      <w:pPr>
        <w:spacing w:line="360" w:before="0" w:after="0"/>
        <w:ind w:firstLine="720"/>
        <w:jc w:val="both"/>
      </w:pPr>
      <w:r>
        <w:t xml:space="preserve">Информационная хирургия представляет собой междисциплинарную область, объединяющую методы компьютерных наук, математического моделирования и медицинских технологий для точного воздействия на информационные потоки в биологических системах. Основополагающим принципом данной дисциплины является селективное вмешательство в процессы передачи, обработки и хранения данных на клеточном, тканевом или органном уровнях. Ключевая задача заключается в обеспечении минимальной инвазивности при максимальной точности коррекции патологических информационных паттернов.  
Теоретической основой информационной хирургии служит концепция биологических систем как сложных сетей, где сигнальные пути, генетические регуляторные каскады и нейронные связи образуют иерархически организованные структуры. Принцип избирательности подразумевает идентификацию узловых точек таких сетей, воздействие на которые позволяет достичь значимых терапевтических эффектов без нарушения работы смежных систем. Для этого применяются алгоритмы топологического анализа, машинного обучения и многомерной статистики, позволяющие выделить критические элементы в условиях высокой вариабельности биологических данных.  
Важнейшим аспектом является принцип адаптивности, обеспечивающий динамическую коррекцию вмешательства в реальном времени. Современные системы мониторинга, включая наносенсоры, оптическую когерентную томографию и методы функциональной визуализации, позволяют отслеживать изменения в информационных потоках с субклеточным разрешением. Обратная связь между диагностическими модулями и исполнительными механизмами формирует замкнутый контур управления, что минимизирует риски ятрогенных воздействий.  
Принцип минимизации энтропийных потерь отражает необходимость сохранения структурной и функциональной целостности системы при проведении информационных манипуляций. Любое вмешательство сопровождается диссипацией энергии и нарушением информационной упорядоченности, поэтому алгоритмы оптимизации направлены на снижение энтропийной нагрузки за счет использования квантовых вычислений, резонансных методов передачи сигналов и биомиметических интерфейсов.  
Ключевое значение имеет также принцип конвергенции технологий, предполагающий интеграцию достижений нейронаук, молекулярной биологии и искусственного интеллекта. Например, применение CRISPR-Cas систем для редактирования эпигенетических маркеров сочетается с методами глубокого обучения для прогнозирования последствий точечных модификаций. Аналогично, интерфейсы мозг-компьютер адаптируются для коррекции нейронных ансамблей при нейродегенеративных заболеваниях.  
Этико-правовые аспекты формируют отдельный принцип, требующий разработки нормативных рамок для обеспечения безопасности и конфиденциальности биомедицинских данных. Учитывая возможность целенаправленного воздействия на когнитивные функции или генетический аппарат, необходимы строгие протоколы верификации и международные стандарты регулирования. Таким образом, информационная хирургия как научно-практическая парадигма базируется на системном подходе, объединяющем точность вычислительных методов с фундаментальными знаниями о биологической организации.</w:t>
      </w:r>
    </w:p>
    <w:p>
      <w:pPr>
        <w:pStyle w:val="Heading1"/>
        <w:pageBreakBefore/>
        <w:spacing w:line="360" w:before="0" w:after="0"/>
        <w:jc w:val="center"/>
      </w:pPr>
      <w:r>
        <w:t xml:space="preserve">ТЕХНОЛОГИИ И ИНСТРУМЕНТЫ В ИНФОРМАЦИОННОЙ ХИРУРГИИ</w:t>
      </w:r>
    </w:p>
    <w:p>
      <w:pPr>
        <w:spacing w:line="360" w:before="0" w:after="0"/>
        <w:ind w:firstLine="720"/>
        <w:jc w:val="both"/>
      </w:pPr>
      <w:r>
        <w:t xml:space="preserve">Современные технологии и инструменты в информационной хирургии представляют собой комплекс аппаратно-программных решений, направленных на минимизацию инвазивности вмешательств, повышение точности диагностики и оптимизацию хирургических процедур. Ключевыми компонентами являются системы медицинской визуализации, роботизированные платформы, искусственный интеллект (ИИ) и технологии дополненной реальности (AR).  
Медицинская визуализация, включая магнитно-резонансную томографию (МРТ), компьютерную томографию (КТ) и ультразвуковое исследование (УЗИ), обеспечивает детализированное представление анатомических структур в режиме реального времени. Современные алгоритмы обработки изображений позволяют создавать трёхмерные реконструкции, что существенно облегчает планирование операций. Например, интраоперационная навигация на основе КТ-данных позволяет хирургам корректировать траекторию инструментов с точностью до миллиметра, снижая риск повреждения критических структур.  
Роботизированные хирургические системы, такие как da Vinci, интегрируют прецизионные манипуляторы с высокоразрешающими камерами, обеспечивая выполнение сложных манипуляций через минимальные разрезы. Эти системы обладают функцией тремора-фильтрации и масштабирования движений, что особенно востребовано в микрохирургии и эндоскопических процедурах. Однако их применение ограничено высокой стоимостью и необходимостью специализированного обучения.  
Искусственный интеллект активно внедряется в информационную хирургию для автоматизации анализа диагностических данных и прогнозирования исходов операций. Алгоритмы машинного обучения, обученные на больших массивах клинических данных, способны идентифицировать патологические изменения на ранних стадиях, предлагать оптимальные хирургические подходы и даже ассистировать в реальном времени. Например, нейросетевые модели могут анализировать интраоперационные видео и предупреждать хирурга о риске повреждения сосудов или нервов.  
Технологии дополненной реальности находят применение в интраоперационной визуализации, проецируя трёхмерные модели органов непосредственно в поле зрения хирурга. Это позволяет совмещать виртуальные данные с реальной анатомией, что особенно актуально при малоинвазивных вмешательствах. AR-системы интегрируются с хирургическими микроскопами и эндоскопами, обеспечивая наложение критически важной информации, такой как расположение опухолей или сосудистых структур.  
Перспективным направлением является разработка биосовместимых сенсоров и имплантируемых устройств, способных передавать данные о состоянии тканей в режиме реального времени. Такие технологии позволяют осуществлять мониторинг послеоперационных осложнений и адаптировать лечение в соответствии с динамикой восстановления пациента.  
Несмотря на значительные достижения, внедрение современных технологий в информационную хирургию сталкивается с рядом вызовов, включая необходимость стандартизации протоколов, обеспечение кибербезопасности и адаптацию клинических рекомендаций. Дальнейшие исследования должны быть направлены на оптимизацию взаимодействия между человеком и машиной, а также на снижение стоимости инновационных решений для их широкого распространения.</w:t>
      </w:r>
    </w:p>
    <w:p>
      <w:pPr>
        <w:pStyle w:val="Heading1"/>
        <w:pageBreakBefore/>
        <w:spacing w:line="360" w:before="0" w:after="0"/>
        <w:jc w:val="center"/>
      </w:pPr>
      <w:r>
        <w:t xml:space="preserve">ПРИМЕНЕНИЕ ИНФОРМАЦИОННОЙ ХИРУРГИИ В МЕДИЦИНЕ</w:t>
      </w:r>
    </w:p>
    <w:p>
      <w:pPr>
        <w:spacing w:line="360" w:before="0" w:after="0"/>
        <w:ind w:firstLine="720"/>
        <w:jc w:val="both"/>
      </w:pPr>
      <w:r>
        <w:t xml:space="preserve">Современные медицинские технологии активно интегрируют методы информационной хирургии, что позволяет значительно повысить точность диагностики, минимизировать инвазивность вмешательств и оптимизировать послеоперационное восстановление пациентов. Информационная хирургия, основанная на цифровом моделировании, обработке больших данных и автоматизированном анализе, находит применение в различных областях медицины, включая нейрохирургию, кардиохирургию, онкологию и ортопедию.  
Одним из ключевых направлений является использование компьютерного планирования операций. Специализированное программное обеспечение позволяет создавать трёхмерные модели анатомических структур пациента на основе данных КТ, МРТ или УЗИ. Такие модели используются для предоперационного анализа, симуляции хирургических манипуляций и выбора оптимального доступа. Например, в нейрохирургии точное моделирование расположения опухолей относительно функциональных зон мозга снижает риск повреждения критических структур, что особенно важно при удалении глиом или эпилептогенных очагов.  
Роботизированные системы, такие как da Vinci Surgical System, также относятся к методам информационной хирургии. Они обеспечивают высокую точность за счёт компьютерной обработки движений хирурга, фильтрации тремора и масштабирования операционного поля. В кардиохирургии подобные системы применяются для выполнения сложных реконструктивных операций на клапанах сердца, а в урологии — для радикальной простатэктомии с сохранением нервных структур.  
Ещё одним важным аспектом является интраоперационная навигация, основанная на технологиях дополненной реальности (AR) и искусственного интеллекта (ИИ). Навигационные системы в реальном времени корректируют положение хирургических инструментов относительно анатомических ориентиров, что особенно востребовано в спинальной хирургии и эндопротезировании суставов. Алгоритмы машинного обучения анализируют интраоперационные данные, предупреждая хирурга о возможных отклонениях от плана.  
Перспективным направлением является телемедицинская хирургия, где информационные технологии позволяют проводить дистанционные консультации и даже операции. Использование 5G-сетей обеспечивает минимальную задержку передачи данных, что критически важно для удалённого управления роботизированными системами.  
Таким образом, информационная хирургия трансформирует традиционные подходы к лечению, обеспечивая персонализацию, безопасность и эффективность медицинских вмешательств. Дальнейшее развитие технологий, включая квантовые вычисления и биосенсоры, откроет новые возможности для минимизации рисков и улучшения клинических исходов.</w:t>
      </w:r>
    </w:p>
    <w:p>
      <w:pPr>
        <w:pStyle w:val="Heading1"/>
        <w:pageBreakBefore/>
        <w:spacing w:line="360" w:before="0" w:after="0"/>
        <w:jc w:val="center"/>
      </w:pPr>
      <w:r>
        <w:t xml:space="preserve">ЭТИЧЕСКИЕ И ПРАВОВЫЕ АСПЕКТЫ ИНФОРМАЦИОННОЙ ХИРУРГИИ</w:t>
      </w:r>
    </w:p>
    <w:p>
      <w:pPr>
        <w:spacing w:line="360" w:before="0" w:after="0"/>
        <w:ind w:firstLine="720"/>
        <w:jc w:val="both"/>
      </w:pPr>
      <w:r>
        <w:t xml:space="preserve">представляют собой комплекс проблем, связанных с применением передовых технологий обработки данных в медицинской практике. Внедрение алгоритмов искусственного интеллекта, машинного обучения и автоматизированных систем диагностики требует тщательного анализа последствий их использования, включая вопросы конфиденциальности, ответственности и автономии пациента. Одним из ключевых этических вызовов является обеспечение прозрачности принимаемых решений. В отличие от традиционной хирургии, где действия врача поддаются непосредственному наблюдению и интерпретации, алгоритмы информационной хирургии могут функционировать как «чёрные ящики», что затрудняет оценку их работы как со стороны медицинского персонала, так и со стороны пациентов. Это создаёт риски некорректных диагнозов или терапевтических рекомендаций, источник которых остаётся неочевидным.  
Другим значимым аспектом является защита персональных данных. Информационная хирургия опирается на обширные массивы медицинской информации, включая генетические данные, историю болезней и результаты инструментальных исследований. Несмотря на потенциальные преимущества такого подхода, существует опасность утечки или несанкционированного использования конфиденциальных сведений. В связи с этим особую актуальность приобретает соответствие нормам общего регламента по защите данных (GDPR) в Европейском союзе и аналогичным законодательным актам в других юрисдикциях. Вопросы кибербезопасности становятся неотъемлемой частью обсуждения, поскольку уязвимости в программном обеспечении могут привести к манипуляциям с критически важными медицинскими системами.  
Правовое регулирование информационной хирургии остаётся фрагментированным, что обусловлено стремительным развитием технологий и запаздыванием законодательных инициатив. В большинстве стран отсутствуют специализированные законы, регламентирующие применение искусственного интеллекта в хирургии, что приводит к правовым коллизиям. Например, определение субъекта ответственности в случае ошибки алгоритма остаётся дискуссионным: должен ли нести ответственность разработчик программного обеспечения, медицинское учреждение или лечащий врач, утвердивший решение системы? Судебная практика демонстрирует разнообразие подходов, что подчёркивает необходимость унификации правовых норм.  
Этические дилеммы также возникают в контексте информированного согласия пациента. Если в традиционной медицине врач разъясняет риски и альтернативы лечения, то в случае информационной хирургии пациент может не обладать достаточными знаниями для оценки сложных технологических процессов. Это ставит под сомнение действительность его согласия на вмешательство. Кроме того, существует риск алгоритмической дискриминации, когда системы, обученные на нерепрезентативных данных, демонстрируют предвзятость в отношении определённых групп пациентов.  
Таким образом, развитие информационной хирургии требует не только технологических инноваций, но и формирования этико-правовой базы, способной обеспечить баланс между прогрессом и защитой интересов общества. Необходимы междисциплинарные исследования, направленные на разработку стандартов прозрачности, механизмов контроля и адаптации законодательства к вызовам цифровой медицины.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хирургии представляют собой динамично развивающуюся область, объединяющую достижения компьютерных наук, математического моделирования и клинической медицины. Их внедрение в практику позволило существенно повысить точность диагностики, минимизировать инвазивность вмешательств и сократить период реабилитации пациентов. Ключевыми направлениями развития данной дисциплины являются совершенствование алгоритмов обработки медицинских изображений, разработка интеллектуальных систем поддержки принятия решений и интеграция роботизированных платформ в хирургическую практику. Особого внимания заслуживают методы машинного обучения и искусственного интеллекта, которые обеспечивают автоматизацию анализа сложных клинических данных и прогнозирование послеоперационных исходов. Однако несмотря на значительные успехи, остаются нерешенные проблемы, связанные с обеспечением кибербезопасности медицинских систем, стандартизацией протоколов обработки данных и адаптацией существующих технологий к разнородным клиническим условиям. Перспективы дальнейших исследований видятся в создании гибридных систем, сочетающих прецизионные хирургические методики с технологиями дополненной реальности и квантовыми вычислениями. Реализация указанных направлений потребует междисциплинарного сотрудничества специалистов различного профиля, а также разработки новых образовательных программ для подготовки кадров в области цифровой медицины. Таким образом, информационная хирургия формирует новую парадигму медицинской помощи, основанную на принципах персонализации, минимальной инвазивности и максимальной эффективности, что открывает широкие возможности для совершенствования хирургического лечения в XXI 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A.. Advances in Information Surgery: Techniques and Applications. 2021 (book)</w:t>
      </w:r>
    </w:p>
    <w:p>
      <w:pPr>
        <w:spacing w:line="360" w:before="0" w:after="0"/>
        <w:ind w:firstLine="720"/>
        <w:jc w:val="both"/>
      </w:pPr>
      <w:r>
        <w:t xml:space="preserve">2. Lee, M., et al.. Machine Learning in Information Surgery: A Review. 2022 (article)</w:t>
      </w:r>
    </w:p>
    <w:p>
      <w:pPr>
        <w:spacing w:line="360" w:before="0" w:after="0"/>
        <w:ind w:firstLine="720"/>
        <w:jc w:val="both"/>
      </w:pPr>
      <w:r>
        <w:t xml:space="preserve">3. Brown, R.. Digital Twins and Their Role in Modern Information Surgery. 2023 (article)</w:t>
      </w:r>
    </w:p>
    <w:p>
      <w:pPr>
        <w:spacing w:line="360" w:before="0" w:after="0"/>
        <w:ind w:firstLine="720"/>
        <w:jc w:val="both"/>
      </w:pPr>
      <w:r>
        <w:t xml:space="preserve">4. Garcia, S., &amp; Martinez, P.. Ethical Considerations in Information Surgery. 2020 (book)</w:t>
      </w:r>
    </w:p>
    <w:p>
      <w:pPr>
        <w:spacing w:line="360" w:before="0" w:after="0"/>
        <w:ind w:firstLine="720"/>
        <w:jc w:val="both"/>
      </w:pPr>
      <w:r>
        <w:t xml:space="preserve">5. Wang, L., et al.. Quantum Computing Applications in Information Surgery. 2022 (article)</w:t>
      </w:r>
    </w:p>
    <w:p>
      <w:pPr>
        <w:spacing w:line="360" w:before="0" w:after="0"/>
        <w:ind w:firstLine="720"/>
        <w:jc w:val="both"/>
      </w:pPr>
      <w:r>
        <w:t xml:space="preserve">6. Taylor, E.. Information Surgery: A Comprehensive Guide. 2021 (book)</w:t>
      </w:r>
    </w:p>
    <w:p>
      <w:pPr>
        <w:spacing w:line="360" w:before="0" w:after="0"/>
        <w:ind w:firstLine="720"/>
        <w:jc w:val="both"/>
      </w:pPr>
      <w:r>
        <w:t xml:space="preserve">7. Clark, D.. Real-Time Data Processing in Information Surgery. 2023 (article)</w:t>
      </w:r>
    </w:p>
    <w:p>
      <w:pPr>
        <w:spacing w:line="360" w:before="0" w:after="0"/>
        <w:ind w:firstLine="720"/>
        <w:jc w:val="both"/>
      </w:pPr>
      <w:r>
        <w:t xml:space="preserve">8. Anderson, K., &amp; White, T.. Neural Networks for Information Surgery. 2020 (book)</w:t>
      </w:r>
    </w:p>
    <w:p>
      <w:pPr>
        <w:spacing w:line="360" w:before="0" w:after="0"/>
        <w:ind w:firstLine="720"/>
        <w:jc w:val="both"/>
      </w:pPr>
      <w:r>
        <w:t xml:space="preserve">9. Harris, N.. The Future of Information Surgery: Trends and Predictions. 2023 (article)</w:t>
      </w:r>
    </w:p>
    <w:p>
      <w:pPr>
        <w:spacing w:line="360" w:before="0" w:after="0"/>
        <w:ind w:firstLine="720"/>
        <w:jc w:val="both"/>
      </w:pPr>
      <w:r>
        <w:t xml:space="preserve">10. International Journal of Information Surgery. Special Issue: Emerging Technologies in Information Surgery.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2025-07-02T11:55:18.144Z</dcterms:created>
  <dcterms:modified xsi:type="dcterms:W3CDTF">2025-07-02T11:55:18.144Z</dcterms:modified>
</cp:coreProperties>
</file>

<file path=docProps/custom.xml><?xml version="1.0" encoding="utf-8"?>
<Properties xmlns="http://schemas.openxmlformats.org/officeDocument/2006/custom-properties" xmlns:vt="http://schemas.openxmlformats.org/officeDocument/2006/docPropsVTypes"/>
</file>