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обороны</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информационной безопасности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ростом цифровизации всех сфер общественной жизни, что неизбежно влечёт за собой увеличение угроз информационной безопасности. Информационная оборона, понимаемая как комплекс мер, направленных на защиту данных, инфраструктуры и информационных систем от несанкционированного доступа, деструктивного воздействия и киберугроз, приобретает ключевое значение в условиях глобализации цифрового пространства. Актуальность темы обусловлена необходимостью противодействия новым вызовам, таким как кибератаки государственного и негосударственного уровня, распространение дезинформации, утечки конфиденциальных данных и эксплуатация уязвимостей в программном обеспечении.  
В последние десятилетия методы информационной обороны эволюционировали от традиционных средств криптографии и антивирусной защиты до сложных систем, включающих искусственный интеллект, машинное обучение и блокчейн-технологии. Особое внимание уделяется превентивным мерам, таким как прогнозирование угроз на основе анализа больших данных, а также разработке адаптивных систем, способных оперативно реагировать на изменяющиеся условия киберсреды. Кроме того, значимым направлением является обеспечение устойчивости критической инфраструктуры к кибератакам, что требует междисциплинарного подхода, объединяющего технические, правовые и организационные аспекты.  
Целью данного реферата является систематизация современных методов информационной обороны, анализ их эффективности и перспектив развития. В работе рассматриваются как технологические решения, так и стратегические подходы к формированию комплексной системы защиты информации. Особое внимание уделяется сравнительному анализу методов, применяемых в различных странах, а также роли международного сотрудничества в противодействии трансграничным киберугрозам.  
Исследование базируется на актуальных научных публикациях, нормативно-правовых актах и аналитических отчётах, отражающих последние достижения в области информационной безопасности. Научная новизна работы заключается в интеграции разрозненных подходов к информационной обороне в единую концептуальную модель, что позволяет выявить ключевые тенденции и определить направления для дальнейших исследований.  
Значимость изучения современных методов информационной обороны обусловлена не только необходимостью защиты данных, но и обеспечением стабильности социально-экономических и политических процессов в условиях цифровой трансформации. Результаты анализа могут быть использованы при разработке стратегий кибербезопасности, совершенствовании законодательства и подготовке специалистов в данной области.</w:t>
      </w:r>
    </w:p>
    <w:p>
      <w:pPr>
        <w:pStyle w:val="Heading1"/>
        <w:pageBreakBefore/>
        <w:spacing w:line="360" w:before="0" w:after="0"/>
        <w:jc w:val="center"/>
      </w:pPr>
      <w:r>
        <w:t xml:space="preserve">КИБЕРБЕЗОПАСНОСТЬ: ОСНОВНЫЕ УГРОЗЫ И УЯЗВИМОСТИ</w:t>
      </w:r>
    </w:p>
    <w:p>
      <w:pPr>
        <w:spacing w:line="360" w:before="0" w:after="0"/>
        <w:ind w:firstLine="720"/>
        <w:jc w:val="both"/>
      </w:pPr>
      <w:r>
        <w:t xml:space="preserve">В современном цифровом пространстве кибербезопасность играет ключевую роль в обеспечении защиты информационных систем от деструктивного воздействия. Основные угрозы можно классифицировать по нескольким критериям, включая их природу, способы реализации и потенциальные последствия. Одним из наиболее распространённых видов кибератак являются вредоносные программы, такие как вирусы, черви, трояны и программы-шифровальщики. Данные угрозы способны не только нарушить работоспособность систем, но и привести к утечке конфиденциальных данных, что представляет серьёзную опасность для организаций и частных лиц.  
Фишинг остаётся одним из наиболее эффективных методов социальной инженерии, направленным на получение доступа к персональным данным пользователей через поддельные веб-страницы или электронные письма. Злоумышленники имитируют доверенные источники, что повышает вероятность успешной атаки. Более сложной разновидностью является таргетированный фишинг (spear phishing), где атака адаптируется под конкретную жертву, что усложняет её обнаружение.  
Уязвимости в программном обеспечении представляют собой ещё одну значимую проблему. Эксплуатация ошибок в коде, таких как переполнение буфера или SQL-инъекции, позволяет злоумышленникам получать несанкционированный доступ к системам. Отсутствие своевременных обновлений и патчей увеличивает риски, поскольку известные уязвимости остаются незакрытыми. Особую опасность представляют zero-day уязвимости, которые эксплуатируются до их обнаружения разработчиками, что делает защиту от них крайне сложной.  
Атаки типа "отказ в обслуживании" (DDoS) направлены на перегрузку ресурсов целевой системы, что приводит к её недоступности для легитимных пользователей. Такие атаки часто осуществляются с использованием ботнетов — сетей заражённых устройств, управляемых злоумышленниками. Масштабные DDoS-атаки способны парализовать работу крупных корпораций и даже критической инфраструктуры.  
Отдельного внимания заслуживают угрозы, связанные с интернетом вещей (IoT). Устройства IoT часто обладают слабой защитой, что делает их лёгкой мишенью для взлома. Компрометация таких устройств может привести не только к утечке данных, но и к физическим последствиям, например, в случае взлома систем умного дома или промышленного оборудования.  
Кибершпионаж представляет собой целенаправленную деятельность по хищению конфиденциальной информации, включая государственные тайны и коммерческие секреты. Атаки такого рода часто ассоциируются с деятельностью государственных структур или организованных преступных групп. Использование продвинутых методов, таких как APT (Advanced Persistent Threat), позволяет злоумышленникам длительное время оставаться незамеченными в системах жертв.  
Таким образом, современные угрозы кибербезопасности отличаются разнообразием и высокой степенью адаптивности. Понимание их природы и механизмов реализации является ключевым аспектом разработки эффективных мер защиты. Необходимость комплексного подхода, включающего как технические, так и организационные меры, становится очевидной в условиях постоянного усложнения киберугроз.</w:t>
      </w:r>
    </w:p>
    <w:p>
      <w:pPr>
        <w:pStyle w:val="Heading1"/>
        <w:pageBreakBefore/>
        <w:spacing w:line="360" w:before="0" w:after="0"/>
        <w:jc w:val="center"/>
      </w:pPr>
      <w:r>
        <w:t xml:space="preserve">ТЕХНОЛОГИИ ЗАЩИТЫ ИНФОРМАЦИИ: КРИПТОГРАФИЯ И АУТЕНТИФИКАЦИЯ</w:t>
      </w:r>
    </w:p>
    <w:p>
      <w:pPr>
        <w:spacing w:line="360" w:before="0" w:after="0"/>
        <w:ind w:firstLine="720"/>
        <w:jc w:val="both"/>
      </w:pPr>
      <w:r>
        <w:t xml:space="preserve">Криптография и аутентификация являются ключевыми технологиями в системе защиты информации, обеспечивающими конфиденциальность, целостность и доступность данных. Современные криптографические методы базируются на математических алгоритмах, которые преобразуют исходную информацию в форму, недоступную для несанкционированного прочтения. Симметричное шифрование, использующее один ключ для зашифровки и расшифровки, демонстрирует высокую скорость обработки данных, что делает его востребованным в системах, требующих оперативного обмена информацией. Однако его уязвимость заключается в необходимости безопасной передачи ключа, что ограничивает применение в распределённых системах. Асимметричное шифрование, основанное на паре ключей (публичном и приватном), решает эту проблему, обеспечивая безопасный обмен данными без предварительной передачи секретного ключа. Алгоритмы RSA и ECC широко применяются в цифровых подписях и защищённых каналах связи, таких как TLS/SSL.  
Аутентификация, как процесс подтверждения подлинности субъекта или объекта, играет критическую роль в предотвращении несанкционированного доступа. Традиционные методы, включающие пароли и PIN-коды, постепенно уступают место более надёжным механизмам, таким как многофакторная аутентификация (MFA), которая комбинирует несколько способов верификации. Биометрическая аутентификация, использующая уникальные физиологические или поведенческие характеристики (отпечатки пальцев, распознавание лица, голоса), обеспечивает высокий уровень безопасности, но требует тщательной защиты биометрических шаблонов от компрометации.  
Квантовая криптография представляет собой перспективное направление, основанное на принципах квантовой механики, обеспечивающее теоретически абсолютную защиту от перехвата данных. Протоколы, такие как BB84, используют свойства квантовых состояний для генерации ключей, которые невозможно скопировать без нарушения их целостности. Однако внедрение квантовых технологий сталкивается с техническими сложностями, включая необходимость специализированного оборудования и ограниченную дальность передачи.  
Современные стандарты, такие как FIPS 140-3 и ISO/IEC 27001, регламентируют применение криптографических и аутентификационных механизмов, устанавливая требования к стойкости алгоритмов и методам управления ключами. Развитие постквантовой криптографии направлено на создание алгоритмов, устойчивых к атакам с использованием квантовых компьютеров, что является актуальной задачей в условиях роста вычислительных мощностей.  
Таким образом, интеграция криптографии и аутентификации в комплексные системы защиты информации позволяет минимизировать риски киберугроз, обеспечивая безопасность данных в условиях динамично развивающегося цифрового ландшафта.</w:t>
      </w:r>
    </w:p>
    <w:p>
      <w:pPr>
        <w:pStyle w:val="Heading1"/>
        <w:pageBreakBefore/>
        <w:spacing w:line="360" w:before="0" w:after="0"/>
        <w:jc w:val="center"/>
      </w:pPr>
      <w:r>
        <w:t xml:space="preserve">ОРГАНИЗАЦИОННЫЕ МЕРЫ И ПОЛИТИКИ ИНФОРМАЦИОННОЙ БЕЗОПАСНОСТИ</w:t>
      </w:r>
    </w:p>
    <w:p>
      <w:pPr>
        <w:spacing w:line="360" w:before="0" w:after="0"/>
        <w:ind w:firstLine="720"/>
        <w:jc w:val="both"/>
      </w:pPr>
      <w:r>
        <w:t xml:space="preserve">представляют собой комплекс нормативных, административных и управленческих решений, направленных на минимизацию рисков, связанных с утечкой, искажением или несанкционированным доступом к критически важным данным. В условиях цифровой трансформации и возрастающей сложности киберугроз разработка и внедрение эффективных организационных механизмов становятся ключевым элементом стратегии информационной обороны.  
Основой организационных мер является формирование структурированной системы управления информационной безопасностью (СУИБ), соответствующей международным стандартам, таким как ISO/IEC 27001. Данный стандарт предусматривает реализацию цикла PDCA (Plan-Do-Check-Act), что позволяет организациям систематически выявлять уязвимости, внедрять контрмеры и оценивать их эффективность. Важным аспектом является назначение ответственных лиц, включая руководителя службы информационной безопасности (CISO), который координирует взаимодействие между техническими специалистами, руководством и сотрудниками.  
Ключевым элементом организационной защиты является разработка и внедрение политик информационной безопасности. Эти документы регламентируют правила обработки данных, определяют уровни доступа, устанавливают процедуры реагирования на инциденты и закрепляют ответственность за нарушения. Политика должна охватывать все аспекты работы с информацией, включая использование персональных устройств (BYOD), облачных сервисов и социальных инженерных рисков. Особое внимание уделяется обучению персонала, поскольку человеческий фактор остается одним из наиболее уязвимых звеньев в системе защиты. Регулярные тренинги и симуляции фишинговых атак позволяют снизить вероятность успешного социального инжиниринга.  
Еще одним критически важным направлением является управление идентификацией и доступом (IAM). Внедрение принципа наименьших привилегий (PoLP) и многофакторной аутентификации (MFA) минимизирует риски несанкционированного проникновения в корпоративные сети. Организации также должны разрабатывать планы непрерывности бизнеса (BCP) и аварийного восстановления (DRP), предусматривающие действия в случае кибератак или техногенных катастроф.  
Важную роль играет взаимодействие с внешними стейкхолдерами, включая государственные органы и отраслевые объединения. Участие в информационных обменах о новых угрозах, таких как платформы ISACs (Information Sharing and Analysis Centers), позволяет организациям оперативно адаптировать свои защитные механизмы. Кроме того, соблюдение регуляторных требований, таких как GDPR или ФЗ-152 «О персональных данных», является обязательным условием для избежания юридических и репутационных рисков.  
Таким образом, организационные меры и политики информационной безопасности формируют системный подход к защите данных, сочетающий нормативное регулирование, технические решения и человеческий фактор. Их эффективность зависит от комплексности внедрения, регулярного аудита и адаптации к изменяющимся угрозам киберпространства.</w:t>
      </w:r>
    </w:p>
    <w:p>
      <w:pPr>
        <w:pStyle w:val="Heading1"/>
        <w:pageBreakBefore/>
        <w:spacing w:line="360" w:before="0" w:after="0"/>
        <w:jc w:val="center"/>
      </w:pPr>
      <w:r>
        <w:t xml:space="preserve">ПЕРСПЕКТИВНЫЕ НАПРАВЛЕНИЯ РАЗВИТИЯ ИНФОРМАЦИОННОЙ ОБОРОНЫ</w:t>
      </w:r>
    </w:p>
    <w:p>
      <w:pPr>
        <w:spacing w:line="360" w:before="0" w:after="0"/>
        <w:ind w:firstLine="720"/>
        <w:jc w:val="both"/>
      </w:pPr>
      <w:r>
        <w:t xml:space="preserve">в настоящее время определяются стремительной эволюцией киберугроз и необходимостью адаптации защитных механизмов к новым вызовам цифровой эпохи. Одним из ключевых трендов является внедрение технологий искусственного интеллекта (ИИ) и машинного обучения (МО) в системы обнаружения и нейтрализации кибератак. Алгоритмы на основе ИИ способны анализировать большие массивы данных в режиме реального времени, выявляя аномалии и признаки компрометации, что значительно сокращает время реагирования на инциденты. При этом особое внимание уделяется разработке самообучающихся систем, способных адаптироваться к изменяющимся тактикам злоумышленников без необходимости постоянного вмешательства человека.  
Другим перспективным направлением является развитие квантовой криптографии, которая предлагает принципиально новые методы защиты информации на основе законов квантовой механики. Квантовое распределение ключей (QKD) обеспечивает теоретически абсолютную стойкость к перехвату, поскольку любая попытка несанкционированного доступа к передаваемым данным неизбежно нарушает квантовое состояние частиц, что делает атаку обнаружимой. Несмотря на технологические сложности, связанные с реализацией квантовых сетей, ведущие страны активно инвестируют в данную область, прогнозируя её внедрение в критически важные инфраструктуры в ближайшие десятилетия.  
Значительный потенциал имеет также концепция активной обороны, предполагающая не только пассивное противодействие угрозам, но и превентивные меры, такие как дезинформация противника или контркибератаки. Подобные методы, однако, требуют тщательного правового регулирования, поскольку их применение может пересекаться с нормами международного права. Параллельно развивается направление цифровой устойчивости (cyber resilience), ориентированное на обеспечение работоспособности систем даже в условиях успешной атаки. Это достигается за счёт дублирования критических компонентов, автоматического перераспределения нагрузок и внедрения механизмов быстрого восстановления.  
Отдельного внимания заслуживает интеграция блокчейн-технологий в системы информационной обороны. Децентрализованные реестры позволяют исключить единые точки отказа, обеспечивая прозрачность и неизменность данных, что особенно актуально для защиты государственных и финансовых систем. Кроме того, блокчейн может использоваться для аутентификации устройств в рамках концепции "Интернета вещей" (IoT), где традиционные методы защиты зачастую оказываются неэффективными из-за ограниченных ресурсов устройств.  
Наконец, перспективным направлением является развитие международного сотрудничества в сфере кибербезопасности. Учитывая трансграничный характер киберугроз, координация между государствами, обмен данными об угрозах и гармонизация законодательных рамок становятся критически важными. Инициативы, подобные Будапештской конвенции по киберпреступности, демонстрируют необходимость выработки единых стандартов и протоколов реагирования на киберинциденты. В долгосрочной перспективе именно многосторонние механизмы сотрудничества могут стать основой глобальной информационной безопасности.  
Таким образом, современные тенденции развития информационной обороны ориентированы на комплексное сочетание технологических инноваций, правовых механизмов и международной кооперации. Успешная реализация этих направлений позволит не только противодействовать существующим угрозам, но и создать устойчивую основу для защиты цифрового пространства в будущем.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обороны представляют собой комплексный и динамично развивающийся инструментарий, направленный на обеспечение устойчивости информационных систем и защиту данных от широкого спектра угроз. Анализ современных подходов, таких как криптография, системы обнаружения вторжений, методы машинного обучения для выявления аномалий, а также стратегии кибергигиены, демонстрирует их высокую эффективность в условиях усложняющегося ландшафта киберугроз. Однако, несмотря на значительные достижения в данной области, остаются актуальными вызовы, связанные с адаптацией злоумышленников к новым технологиям защиты, что требует постоянного совершенствования методов и разработки инновационных решений.  
Особое внимание в рамках информационной обороны уделяется вопросам законодательного регулирования и международного сотрудничества, поскольку киберугрозы носят трансграничный характер. Развитие нормативно-правовой базы, стандартизация протоколов безопасности и обмен опытом между государствами и корпорациями являются критически важными элементами глобальной кибербезопасности. Кроме того, возрастает роль искусственного интеллекта и больших данных в прогнозировании и предотвращении атак, что открывает новые перспективы для создания превентивных систем защиты.  
Таким образом, современные методы информационной обороны должны развиваться в рамках междисциплинарного подхода, объединяющего технические, организационные и правовые аспекты. Только комплексное применение передовых технологий, постоянное обучение специалистов и укрепление международного взаимодействия позволят обеспечить надежную защиту информационных ресурсов в условиях растущих киберрисков. Дальнейшие исследования в данной области должны быть сосредоточены на разработке адаптивных систем, способных оперативно реагировать на новые виды угроз, а также на повышении осведомленности пользователей о принципах кибербезопасности.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Куприянов А.И., Сахаров А.В.. Основы информационной безопасности и защиты информации. 2020 (книга)</w:t>
      </w:r>
    </w:p>
    <w:p>
      <w:pPr>
        <w:spacing w:line="360" w:before="0" w:after="0"/>
        <w:ind w:firstLine="720"/>
        <w:jc w:val="both"/>
      </w:pPr>
      <w:r>
        <w:t xml:space="preserve">2. Галатенко В.А.. Стандарты информационной безопасности. 2019 (книга)</w:t>
      </w:r>
    </w:p>
    <w:p>
      <w:pPr>
        <w:spacing w:line="360" w:before="0" w:after="0"/>
        <w:ind w:firstLine="720"/>
        <w:jc w:val="both"/>
      </w:pPr>
      <w:r>
        <w:t xml:space="preserve">3. Петренко С.А., Курбатов В.А.. Кибербезопасность и управление рисками. 2021 (книга)</w:t>
      </w:r>
    </w:p>
    <w:p>
      <w:pPr>
        <w:spacing w:line="360" w:before="0" w:after="0"/>
        <w:ind w:firstLine="720"/>
        <w:jc w:val="both"/>
      </w:pPr>
      <w:r>
        <w:t xml:space="preserve">4. Скляров Д.В.. Современные угрозы информационной безопасности и методы противодействия. 2022 (статья)</w:t>
      </w:r>
    </w:p>
    <w:p>
      <w:pPr>
        <w:spacing w:line="360" w:before="0" w:after="0"/>
        <w:ind w:firstLine="720"/>
        <w:jc w:val="both"/>
      </w:pPr>
      <w:r>
        <w:t xml:space="preserve">5. Шаньгин В.Ф.. Информационная безопасность компьютерных систем и сетей. 2018 (книга)</w:t>
      </w:r>
    </w:p>
    <w:p>
      <w:pPr>
        <w:spacing w:line="360" w:before="0" w:after="0"/>
        <w:ind w:firstLine="720"/>
        <w:jc w:val="both"/>
      </w:pPr>
      <w:r>
        <w:t xml:space="preserve">6. Лапонина О.Р.. Криптографические методы защиты информации. 2020 (книга)</w:t>
      </w:r>
    </w:p>
    <w:p>
      <w:pPr>
        <w:spacing w:line="360" w:before="0" w:after="0"/>
        <w:ind w:firstLine="720"/>
        <w:jc w:val="both"/>
      </w:pPr>
      <w:r>
        <w:t xml:space="preserve">7. NIST Special Publication 800-53. Security and Privacy Controls for Information Systems and Organizations. 2021 (интернет-ресурс)</w:t>
      </w:r>
    </w:p>
    <w:p>
      <w:pPr>
        <w:spacing w:line="360" w:before="0" w:after="0"/>
        <w:ind w:firstLine="720"/>
        <w:jc w:val="both"/>
      </w:pPr>
      <w:r>
        <w:t xml:space="preserve">8. ISO/IEC 27001:2022. Information security, cybersecurity and privacy protection. 2022 (интернет-ресурс)</w:t>
      </w:r>
    </w:p>
    <w:p>
      <w:pPr>
        <w:spacing w:line="360" w:before="0" w:after="0"/>
        <w:ind w:firstLine="720"/>
        <w:jc w:val="both"/>
      </w:pPr>
      <w:r>
        <w:t xml:space="preserve">9. ENISA. Threat Landscape for Supply Chain Attacks. 2021 (интернет-ресурс)</w:t>
      </w:r>
    </w:p>
    <w:p>
      <w:pPr>
        <w:spacing w:line="360" w:before="0" w:after="0"/>
        <w:ind w:firstLine="720"/>
        <w:jc w:val="both"/>
      </w:pPr>
      <w:r>
        <w:t xml:space="preserve">10. MITRE ATT&amp;CK. Adversarial Tactics, Techniques, and Common Knowledge.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2025-07-02T11:25:00.747Z</dcterms:created>
  <dcterms:modified xsi:type="dcterms:W3CDTF">2025-07-02T11:25:00.747Z</dcterms:modified>
</cp:coreProperties>
</file>

<file path=docProps/custom.xml><?xml version="1.0" encoding="utf-8"?>
<Properties xmlns="http://schemas.openxmlformats.org/officeDocument/2006/custom-properties" xmlns:vt="http://schemas.openxmlformats.org/officeDocument/2006/docPropsVTypes"/>
</file>