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вирусологии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физиологическая вирусология представляет собой динамично развивающуюся область науки, изучающую взаимодействие вирусов с клетками, тканями и организмом в целом на молекулярном, клеточном и системном уровнях. Актуальность данной дисциплины обусловлена возрастающей угрозой вирусных инфекций, включая пандемии, вызванные новыми патогенами, а также необходимостью разработки эффективных стратегий противовирусной терапии и профилактики. В последние десятилетия достижения в области молекулярной биологии, геномики, протеомики и биоинформатики существенно расширили арсенал методов, применяемых в физиологической вирусологии, позволив исследовать механизмы вирусной репликации, патогенеза и иммунного ответа с беспрецедентной точностью.  
Одним из ключевых направлений современной физиологической вирусологии является изучение молекулярных механизмов проникновения вирусов в клетку, их репликации и сборки. Использование методов криоэлектронной микроскопии, рентгеновской кристаллографии и атомно-силовой микроскопии позволило детально визуализировать структуру вирусных частиц и их взаимодействие с клеточными рецепторами. Кроме того, развитие технологий секвенирования нового поколения (NGS) и редактирования генома (CRISPR-Cas9) открыло новые возможности для исследования генетической изменчивости вирусов и их адаптации к хозяину.  
Важное место в физиологической вирусологии занимает изучение иммунного ответа на вирусные инфекции, включая механизмы врожденного и адаптивного иммунитета. Современные методы, такие как масс-цитометрия, мультиплексный анализ цитокинов и транскриптомика, позволяют анализировать сложные взаимодействия между вирусом и иммунной системой, что имеет критическое значение для разработки вакцин и иммунотерапевтических подходов.  
В данном реферате рассматриваются современные методы физиологической вирусологии, их принципы, преимущества и ограничения, а также перспективы дальнейшего развития. Особое внимание уделяется технологиям, позволяющим изучать вирус-хозяинные взаимодействия в реальном времени, включая методы визуализации in vivo и компьютерного моделирования. Анализ этих методов демонстрирует их вклад в понимание фундаментальных аспектов вирусологии и практическое применение в медицине и биотехнологии.</w:t>
      </w:r>
    </w:p>
    <w:p>
      <w:pPr>
        <w:pStyle w:val="Heading1"/>
        <w:pageBreakBefore/>
        <w:spacing w:line="360" w:before="0" w:after="0"/>
        <w:jc w:val="center"/>
      </w:pPr>
      <w:r>
        <w:t xml:space="preserve">МОЛЕКУЛЯРНЫЕ МЕТОДЫ ИССЛЕДОВАНИЯ ВИРУСОВ</w:t>
      </w:r>
    </w:p>
    <w:p>
      <w:pPr>
        <w:spacing w:line="360" w:before="0" w:after="0"/>
        <w:ind w:firstLine="720"/>
        <w:jc w:val="both"/>
      </w:pPr>
      <w:r>
        <w:t xml:space="preserve">представляют собой совокупность высокоточных технологий, направленных на изучение структуры, функций и взаимодействий вирусных компонентов на молекулярном уровне. Эти методы позволяют не только идентифицировать возбудителей, но и анализировать их генетический материал, белковый состав, а также механизмы репликации и патогенеза. Одним из ключевых подходов является полимеразная цепная реакция (ПЦР), которая обеспечивает амплификацию специфических участков вирусной ДНК или РНК с высокой чувствительностью и специфичностью. Развитие количественной ПЦР (qPCR) и цифровой ПНК (dPCR) значительно расширило возможности детекции и количественного анализа вирусных нуклеиновых кислот, что особенно важно для мониторинга вирусной нагрузки в клинических образцах.  
Секвенирование нового поколения (NGS) революционизировало вирусологию, позволяя получать полные геномы вирусов с высокой точностью и в короткие сроки. Методы, такие как Illumina, Oxford Nanopore и PacBio, обеспечивают глубокий анализ генетического разнообразия вирусных популяций, выявление мутаций и рекомбинаций, а также изучение эволюционных процессов. NGS также применяется для метагеномного анализа, что особенно актуально для идентификации неизвестных или новых вирусов в сложных биологических образцах.  
Криоэлектронная микроскопия (крио-ЭМ) стала незаменимым инструментом для изучения структуры вирусных частиц на атомном уровне. Этот метод позволяет визуализировать трехмерную организацию вирусных белков и нуклеиновых кислот без необходимости кристаллизации, что особенно важно для крупных и сложных вирусов. В сочетании с рентгеновской кристаллографией крио-ЭМ обеспечивает детальное понимание механизмов сборки вирионов, их взаимодействия с клеточными рецепторами и нейтрализации антителами.  
Масс-спектрометрия (МС) широко используется для анализа вирусных белков и их посттрансляционных модификаций. Такие методы, как MALDI-TOF и ESI-MS, позволяют идентифицировать белковые компоненты вирусов, изучать их взаимодействия с клеточными факторами и анализировать динамику протеома в ходе инфекции. Современные подходы, такие как тандемная масс-спектрометрия (MS/MS), обеспечивают высокую точность при определении аминокислотных последовательностей и посттрансляционных изменений.  
Методы редактирования генома, включая CRISPR-Cas9, открыли новые перспективы для изучения вирус-хозяинных взаимодействий. Эти технологии позволяют целенаправленно модифицировать вирусные геномы или клеточные гены, что способствует пониманию механизмов вирусной репликации, патогенеза и устойчивости к противовирусным препаратам. Кроме того, CRISPR-Cas9 используется для разработки новых стратегий терапии, направленных на подавление вирусных инфекций.  
Таким образом, молекулярные методы исследования вирусов обеспечивают комплексный анализ их биологических свойств, что способствует развитию диагностики, терапии и профилактики вирусных заболеваний. Интеграция этих технологий в клиническую и исследовательскую практику продолжает расширять границы современной физиологической вирусологии.</w:t>
      </w:r>
    </w:p>
    <w:p>
      <w:pPr>
        <w:pStyle w:val="Heading1"/>
        <w:pageBreakBefore/>
        <w:spacing w:line="360" w:before="0" w:after="0"/>
        <w:jc w:val="center"/>
      </w:pPr>
      <w:r>
        <w:t xml:space="preserve">КЛЕТОЧНЫЕ И ТКАНЕВЫЕ МОДЕЛИ В ВИРУСОЛОГИИ</w:t>
      </w:r>
    </w:p>
    <w:p>
      <w:pPr>
        <w:spacing w:line="360" w:before="0" w:after="0"/>
        <w:ind w:firstLine="720"/>
        <w:jc w:val="both"/>
      </w:pPr>
      <w:r>
        <w:t xml:space="preserve">В современной вирусологии клеточные и тканевые модели играют ключевую роль в изучении патогенеза вирусных инфекций, механизмов репликации вирусов и разработке противовирусных препаратов. Эти модели позволяют воспроизводить in vitro процессы, происходящие в организме при инфицировании, что обеспечивает контроль над экспериментальными условиями и минимизирует этические ограничения, связанные с использованием животных.  
Первичные клеточные культуры, полученные непосредственно из тканей организма, сохраняют морфологические и функциональные характеристики in vivo, что делает их ценным инструментом для исследования вирусов, требующих специфических клеточных рецепторов или факторов транскрипции. Например, культуры клеток почек эмбриона человека (HEK-293) широко применяются для изучения аденовирусов, а культуры клеток Vero (линия из почек африканской зеленой мартышки) — для анализа арбовирусов и вирусов герпеса. Однако ограниченный срок жизни первичных культур и вариабельность между партиями стимулировали развитие иммортализованных клеточных линий, таких как HeLa или MDCK, которые обеспечивают воспроизводимость экспериментов.  
Трехмерные тканевые модели, включая органоиды и эксплантаты, представляют собой следующий этап эволюции вирусологических исследований. Органоиды, выращенные из плюрипотентных стволовых клеток или тканеспецифичных прогениторных клеток, воспроизводят архитектуру и функциональные особенности органов, что особенно актуально для изучения респираторных (например, коронавирусов) и энтеральных (ротавирусы, норовирусы) патогенов. Так, кишечные органоиды позволили идентифицировать ключевые этапы проникновения норовируса через взаимодействие с антигенами гистологической группы крови.  
Современные технологии, такие как микрожидкостные чипы ("органы-на-чипе"), интегрируют несколько типов клеток в систему, имитирующую физиологические условия, включая кровоток и механические воздействия. Эти модели применяются для исследования системных эффектов вирусных инфекций, например, влияния вируса гриппа на эндотелий сосудов или нейроинвазивных свойств вируса бешенства.  
Несмотря на преимущества, клеточные и тканевые модели имеют ограничения, связанные с отсутствием иммунного ответа и системных регуляторных механизмов, что требует комбинации с другими методами, такими как исследования на животных или компьютерное моделирование. Тем не менее, их использование остается незаменимым для доклинических испытаний противовирусных препаратов и вакцин, обеспечивая высокую точность и снижая затраты на доклинические этапы разработки. Дальнейшее развитие технологий, включая CRISPR-Cas9 для создания генетически модифицированных клеточных линий, открывает новые перспективы для изучения вирус-хозяинных взаимодействий на молекулярном уровне.</w:t>
      </w:r>
    </w:p>
    <w:p>
      <w:pPr>
        <w:pStyle w:val="Heading1"/>
        <w:pageBreakBefore/>
        <w:spacing w:line="360" w:before="0" w:after="0"/>
        <w:jc w:val="center"/>
      </w:pPr>
      <w:r>
        <w:t xml:space="preserve">МЕТОДЫ ВИЗУАЛИЗАЦИИ ВИРУСНЫХ ЧАСТИЦ И ПРОЦЕССОВ</w:t>
      </w:r>
    </w:p>
    <w:p>
      <w:pPr>
        <w:spacing w:line="360" w:before="0" w:after="0"/>
        <w:ind w:firstLine="720"/>
        <w:jc w:val="both"/>
      </w:pPr>
      <w:r>
        <w:t xml:space="preserve">Современные достижения в области физиологической вирусологии во многом обусловлены развитием методов визуализации, позволяющих изучать структуру, морфологию и динамику вирусных частиц на различных уровнях организации. Одним из ключевых инструментов является криоэлектронная микроскопия (крио-ЭМ), которая обеспечивает получение изображений вирусов с высоким разрешением без необходимости кристаллизации образцов. Метод основан на быстрой заморозке вирусных суспензий в жидком этане, что сохраняет нативные конформации белков и липидных мембран. Последующая реконструкция трёхмерной структуры с использованием алгоритмов обработки изображений позволяет детально анализировать архитектуру вирионов, включая расположение капсидных белков и геномных компонентов.  
Другим важным направлением является сверхразрешающая микроскопия, включая методы STED (стимулированное истощение эмиссии) и PALM/STORM (фотоактивируемая локализационная микроскопия). Эти технологии преодолевают дифракционный барьер, обеспечивая разрешение на уровне 20–50 нм, что даёт возможность изучать взаимодействия вирусных частиц с клеточными рецепторами в реальном времени. Например, с помощью STED удалось визуализировать динамику слияния вирусных и клеточных мембран при инфицировании вирусом гриппа, выявив ключевые этапы конформационных изменений гемагглютинина.  
Флуоресцентная микроскопия с использованием меченых антител или репортёрных белков остаётся востребованной для изучения внутриклеточной локализации вирусов. Современные варианты, такие как конфокальная и многофотонная микроскопия, позволяют отслеживать распространение вирусных частиц в тканях и органах in vivo. Например, применение GFP-меченых вирусов герпеса продемонстрировало их транспорт по аксонам нейронов, что существенно расширило понимание механизмов нейроинвазии.  
Атомно-силовая микроскопия (АСМ) применяется для исследования механических свойств вирионов, таких как эластичность и адгезивность. Метод основан на сканировании поверхности образца с помощью наноразмерного зонда, регистрирующего силы взаимодействия между иглой и объектом. АСМ позволила выявить гетерогенность в жёсткости капсидов ВИЧ, что коррелирует с их инфекционностью. Кроме того, комбинация АСМ с иммунофлуоресцентной детекцией (иммуно-АСМ) даёт возможность сопоставлять морфологические особенности вирусов с их антигенными свойствами.  
Перспективным направлением является коррекционная микроскопия, объединяющая электронную и световую визуализацию. Метод CLEM (корреляционная световая и электронная микроскопия) позволяет идентифицировать отдельные вирусные частицы в клетках с последующим их изучением на ультраструктурном уровне. Такой подход был успешно применён для анализа сборки вируса гепатита С в липидных каплях гепатоцитов.  
Развитие методов визуализации продолжает расширять границы физиологической вирусологии, обеспечивая новые данные о механизмах вирусной инфекции и способствуя разработке терапевтических стратегий.</w:t>
      </w:r>
    </w:p>
    <w:p>
      <w:pPr>
        <w:pStyle w:val="Heading1"/>
        <w:pageBreakBefore/>
        <w:spacing w:line="360" w:before="0" w:after="0"/>
        <w:jc w:val="center"/>
      </w:pPr>
      <w:r>
        <w:t xml:space="preserve">КОМПЬЮТЕРНОЕ МОДЕЛИРОВАНИЕ И БИОИНФОРМАТИКА В ВИРУСОЛОГИИ</w:t>
      </w:r>
    </w:p>
    <w:p>
      <w:pPr>
        <w:spacing w:line="360" w:before="0" w:after="0"/>
        <w:ind w:firstLine="720"/>
        <w:jc w:val="both"/>
      </w:pPr>
      <w:r>
        <w:t xml:space="preserve">В последние десятилетия компьютерное моделирование и биоинформатика стали неотъемлемыми инструментами в исследованиях вирусологии, обеспечивая глубокое понимание молекулярных механизмов вирусной инфекции, эволюции патогенов и разработки противовирусных стратегий. Эти методы позволяют анализировать большие массивы геномных данных, предсказывать структуру вирусных белков, моделировать взаимодействия вируса с клеткой-хозяином и прогнозировать эпидемиологические тенденции. Одним из ключевых направлений является предсказание пространственной структуры вирусных белков с помощью алгоритмов молекулярного докинга и молекулярной динамики. Эти подходы помогают идентифицировать потенциальные мишени для лекарственных препаратов, а также объяснять механизмы резистентности к существующим терапевтическим агентам.  
Важное значение имеет анализ эволюции вирусов с использованием филогенетических методов. Алгоритмы максимального правдоподобия и байесовского вывода позволяют реконструировать эволюционные деревья, выявлять ключевые мутации, ассоциированные с изменением вирулентности или трансмиссивности, и прогнозировать появление новых штаммов. Например, во время пандемии COVID-19 биоинформатические инструменты сыграли решающую роль в мониторинге геномных вариаций SARS-CoV-2, что позволило оперативно адаптировать диагностические и вакцинные платформы.  
Ещё одним перспективным направлением является системная биология вирусных инфекций, включающая моделирование метаболических и сигнальных путей инфицированных клеток. Интеграция данных транскриптомики, протеомики и метаболомики с математическими моделями помогает выявлять ключевые точки уязвимости вирусов и разрабатывать комбинированные терапевтические стратегии. Например, сетевой анализ взаимодействий вирус-хозяин выявил белки клетки, критически важные для репликации вируса гриппа, что открыло новые возможности для таргетной терапии.  
Кроме того, методы машинного обучения активно применяются для прогнозирования вирусных эпидемий. Алгоритмы на основе искусственных нейронных сетей анализируют климатические, экологические и социальные факторы, предсказывая вспышки заболеваний, таких как лихорадка Денге или Зика. Эти модели учитывают не только биологические параметры, но и антропогенные воздействия, что делает их ценным инструментом для глобального эпиднадзора.  
Таким образом, компьютерное моделирование и биоинформатика существенно расширяют возможности вирусологии, обеспечивая высокоточный анализ сложных биологических процессов и ускоряя разработку новых методов диагностики, терапии и профилактики вирусных инфекций. Дальнейшее развитие этих технологий, включая интеграцию с экспериментальными методами, позволит достичь новых прорывов в понимании и контроле вирусных патогенов.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вирусологии представляют собой мощный инструментарий для изучения взаимодействия вирусов с клетками-хозяевами, механизмов их репликации и патогенеза. Интеграция молекулярно-биологических, биохимических, иммунологических и биоинформационных подходов позволила достичь значительного прогресса в понимании фундаментальных аспектов вирусных инфекций. Особого внимания заслуживают методы высокопроизводительного секвенирования, криоэлектронной микроскопии и масс-спектрометрии, которые обеспечивают детальную характеристику вирусных частиц на структурном и функциональном уровнях. Развитие клеточных моделей, включая органоидные системы и технологии редактирования генома, открывает новые перспективы для моделирования вирусных инфекций in vitro. Применение современных методов физиологической вирусологии не только углубляет теоретические знания, но и способствует разработке инновационных противовирусных стратегий, включая создание вакцин и терапевтических препаратов. Однако остаются нерешенные вопросы, связанные с вариабельностью вирусов, их адаптацией к иммунному ответу и возникновением резистентности. Дальнейшее совершенствование методологической базы, включая развитие систем искусственного интеллекта для анализа больших данных, будет способствовать преодолению этих вызовов. Таким образом, современная физиологическая вирусология, опираясь на междисциплинарные подходы, продолжает оставаться ключевой областью биомедицинских исследований, определяющей вектор борьбы с инфекционными заболеваниями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Flint, S.J., Racaniello, V.R., Rall, G.F., Hatziioannou, T., Skalka, A.M.. Principles of Virology. 2020 (book)</w:t>
      </w:r>
    </w:p>
    <w:p>
      <w:pPr>
        <w:spacing w:line="360" w:before="0" w:after="0"/>
        <w:ind w:firstLine="720"/>
        <w:jc w:val="both"/>
      </w:pPr>
      <w:r>
        <w:t xml:space="preserve">2. Knipe, D.M., Howley, P.M.. Fields Virology. 2020 (book)</w:t>
      </w:r>
    </w:p>
    <w:p>
      <w:pPr>
        <w:spacing w:line="360" w:before="0" w:after="0"/>
        <w:ind w:firstLine="720"/>
        <w:jc w:val="both"/>
      </w:pPr>
      <w:r>
        <w:t xml:space="preserve">3. Suttle, C.A.. Environmental Virology: Advances in Virus Research. 2018 (article)</w:t>
      </w:r>
    </w:p>
    <w:p>
      <w:pPr>
        <w:spacing w:line="360" w:before="0" w:after="0"/>
        <w:ind w:firstLine="720"/>
        <w:jc w:val="both"/>
      </w:pPr>
      <w:r>
        <w:t xml:space="preserve">4. Palese, P., Shaw, M.L.. Orthomyxoviridae: The Viruses and Their Replication. 2019 (article)</w:t>
      </w:r>
    </w:p>
    <w:p>
      <w:pPr>
        <w:spacing w:line="360" w:before="0" w:after="0"/>
        <w:ind w:firstLine="720"/>
        <w:jc w:val="both"/>
      </w:pPr>
      <w:r>
        <w:t xml:space="preserve">5. Virgin, H.W.. The Virome in Mammalian Physiology and Disease. 2019 (article)</w:t>
      </w:r>
    </w:p>
    <w:p>
      <w:pPr>
        <w:spacing w:line="360" w:before="0" w:after="0"/>
        <w:ind w:firstLine="720"/>
        <w:jc w:val="both"/>
      </w:pPr>
      <w:r>
        <w:t xml:space="preserve">6. Zhang, Y., Bucknall, M.P.. Single-Virus Tracking: From Imaging Methodologies to Virological Applications. 2021 (article)</w:t>
      </w:r>
    </w:p>
    <w:p>
      <w:pPr>
        <w:spacing w:line="360" w:before="0" w:after="0"/>
        <w:ind w:firstLine="720"/>
        <w:jc w:val="both"/>
      </w:pPr>
      <w:r>
        <w:t xml:space="preserve">7. Racaniello, V.R.. Virology Blog. 2023 (internet-resource)</w:t>
      </w:r>
    </w:p>
    <w:p>
      <w:pPr>
        <w:spacing w:line="360" w:before="0" w:after="0"/>
        <w:ind w:firstLine="720"/>
        <w:jc w:val="both"/>
      </w:pPr>
      <w:r>
        <w:t xml:space="preserve">8. NCBI. Virus Variation Resource. 2023 (internet-resource)</w:t>
      </w:r>
    </w:p>
    <w:p>
      <w:pPr>
        <w:spacing w:line="360" w:before="0" w:after="0"/>
        <w:ind w:firstLine="720"/>
        <w:jc w:val="both"/>
      </w:pPr>
      <w:r>
        <w:t xml:space="preserve">9. Lauring, A.S., Frydman, J., Andino, R.. The Role of Mutational Robustness in RNA Virus Evolution. 2013 (article)</w:t>
      </w:r>
    </w:p>
    <w:p>
      <w:pPr>
        <w:spacing w:line="360" w:before="0" w:after="0"/>
        <w:ind w:firstLine="720"/>
        <w:jc w:val="both"/>
      </w:pPr>
      <w:r>
        <w:t xml:space="preserve">10. Woolhouse, M., Scott, F., Hudson, Z., Howey, R., Chase-Topping, M.. Human Viruses: Discovery and Emergence. 2012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2025-06-30T13:07:53.456Z</dcterms:created>
  <dcterms:modified xsi:type="dcterms:W3CDTF">2025-06-30T13:07:53.456Z</dcterms:modified>
</cp:coreProperties>
</file>

<file path=docProps/custom.xml><?xml version="1.0" encoding="utf-8"?>
<Properties xmlns="http://schemas.openxmlformats.org/officeDocument/2006/custom-properties" xmlns:vt="http://schemas.openxmlformats.org/officeDocument/2006/docPropsVTypes"/>
</file>