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физиологической астрогеологии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геофизики и космических исследований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Физиологическая астрогеология представляет собой междисциплинарную область исследований, объединяющую принципы физиологии, геологии и астрономии для изучения влияния космических факторов на геологические процессы и биологические системы. Актуальность данной темы обусловлена стремительным развитием космических технологий, расширением масштабов освоения внеземных пространств и необходимостью понимания адаптационных механизмов живых организмов в экстремальных условиях других планет. Современные методы физиологической астрогеологии включают комплексный анализ данных, полученных в ходе космических миссий, лабораторных экспериментов и математического моделирования, что позволяет прогнозировать последствия длительного воздействия микрогравитации, космической радиации и иных внеземных факторов на геологические структуры и биологические объекты.  
Важнейшим аспектом исследований является изучение физиологических реакций организмов в условиях, имитирующих марсианские или лунные среды, а также анализ изменений геологических пород под влиянием космических агентов. Это направление приобретает особую значимость в контексте планирования долгосрочных пилотируемых миссий и создания автономных колоний за пределами Земли. Кроме того, физиологическая астрогеология вносит вклад в решение фундаментальных вопросов, связанных с происхождением жизни, её возможным распространением во Вселенной и взаимодействием биологических и геологических систем в экстремальных условиях.  
Современные методы исследования включают спектроскопию, рентгеновскую дифрактометрию, биомеханическое моделирование, а также применение искусственных интеллектуальных систем для обработки больших массивов данных. Интеграция этих подходов позволяет не только расширить теоретическую базу, но и разработать практические рекомендации для обеспечения безопасности и эффективности будущих космических экспедиций. Таким образом, физиологическая астрогеология выступает ключевым звеном в цепи научных дисциплин, направленных на освоение космоса и углубление понимания взаимосвязей между геологическими и биологическими процессами в масштабах Вселенной.</w:t>
      </w:r>
    </w:p>
    <w:p>
      <w:pPr>
        <w:pStyle w:val="Heading1"/>
        <w:pageBreakBefore/>
        <w:spacing w:line="360" w:before="0" w:after="0"/>
        <w:jc w:val="center"/>
      </w:pPr>
      <w:r>
        <w:t xml:space="preserve">МЕТОДЫ ИЗУЧЕНИЯ ФИЗИОЛОГИЧЕСКИХ ПРОЦЕССОВ В УСЛОВИЯХ КОСМОСА</w:t>
      </w:r>
    </w:p>
    <w:p>
      <w:pPr>
        <w:spacing w:line="360" w:before="0" w:after="0"/>
        <w:ind w:firstLine="720"/>
        <w:jc w:val="both"/>
      </w:pPr>
      <w:r>
        <w:t xml:space="preserve">Исследование физиологических процессов в условиях космоса представляет собой комплексный междисциплинарный подход, объединяющий достижения физиологии, астрономии, медицины и инженерии. Современные методы изучения адаптации живых организмов к условиям микрогравитации, радиации и изоляции включают как экспериментальные, так и теоретические подходы. Одним из ключевых направлений является проведение экспериментов на борту Международной космической станции (МКС), где созданы специализированные модули для биологических исследований. Использование автоматизированных систем, таких как European Modular Cultivation System (EMCS), позволяет контролировать параметры среды и регистрировать изменения в физиологических показателях растений и микроорганизмов в режиме реального времени.  
Важным инструментом являются наземные аналоговые исследования, имитирующие условия космического полёта. К ним относятся эксперименты в герметичных камерах с искусственной атмосферой, а также исследования в условиях антиортостатической гипокинезии, моделирующей эффекты микрогравитации на сердечно-сосудистую систему. Методы дистанционного мониторинга, такие как непрерывная регистрация электрофизиологических параметров (ЭКГ, ЭЭГ, ЭМГ), позволяют оценивать динамику адаптационных процессов у космонавтов в ходе длительных миссий.  
Особое внимание уделяется изучению влияния космической радиации на клеточные и молекулярные механизмы. Современные спектрометрические и хроматографические методы, включая масс-спектрометрию высокого разрешения, дают возможность анализировать изменения в метаболоме и протеоме организмов, подвергшихся воздействию ионизирующего излучения. Кроме того, применение геномных технологий, таких как секвенирование РНК, позволяет выявлять экспрессию генов, ассоциированных с стресс-ответом в условиях космоса.  
Перспективным направлением является разработка биосенсоров и микрофлюидных систем, способных функционировать в условиях невесомости. Эти технологии обеспечивают непрерывный мониторинг биохимических параметров, таких как уровень кортизола, активность ферментов и концентрация метаболитов, что критически важно для оценки состояния здоровья экипажа. Компьютерное моделирование физиологических процессов, включая методы машинного обучения, используется для прогнозирования долгосрочных эффектов космических условий на организм человека.  
Таким образом, современные методы изучения физиологических процессов в космосе сочетают экспериментальные, инструментальные и вычислительные подходы, обеспечивая глубокое понимание механизмов адаптации живых систем к экстремальным условиям внеземной среды. Дальнейшее развитие этих методов будет способствовать подготовке длительных межпланетных миссий и созданию систем жизнеобеспечения для будущих космических колоний.</w:t>
      </w:r>
    </w:p>
    <w:p>
      <w:pPr>
        <w:pStyle w:val="Heading1"/>
        <w:pageBreakBefore/>
        <w:spacing w:line="360" w:before="0" w:after="0"/>
        <w:jc w:val="center"/>
      </w:pPr>
      <w:r>
        <w:t xml:space="preserve">ВЛИЯНИЕ КОСМИЧЕСКОЙ РАДИАЦИИ НА ГЕОЛОГИЧЕСКИЕ СТРУКТУРЫ</w:t>
      </w:r>
    </w:p>
    <w:p>
      <w:pPr>
        <w:spacing w:line="360" w:before="0" w:after="0"/>
        <w:ind w:firstLine="720"/>
        <w:jc w:val="both"/>
      </w:pPr>
      <w:r>
        <w:t xml:space="preserve">представляет собой значимый аспект физиологической астрогеологии, требующий детального анализа. Космическая радиация, включающая галактические космические лучи, солнечные частицы высоких энергий и вторичное излучение, оказывает комплексное воздействие на минеральный состав, кристаллическую решётку и физико-химические свойства горных пород. Исследования демонстрируют, что длительное облучение приводит к радиационным дефектам в кристаллах, таким как дислокации, вакансии и межузельные атомы, что изменяет механическую прочность и устойчивость геологических формаций. Например, в лунных образцах, подвергавшихся миллиардам лет воздействию космических лучей, обнаружены аморфизация силикатов и образование нанофазного железа, что свидетельствует о глубокой трансформации первичной структуры.  
Особый интерес представляет влияние радиации на изотопный состав пород. Под действием высокоэнергетических частиц происходят ядерные реакции, приводящие к образованию космогенных нуклидов, таких как ³He, ¹⁰Be и ²⁶Al. Их концентрация служит индикатором продолжительности экспозиции и интенсивности радиационного фона, что позволяет реконструировать историю геологических процессов на безвоздушных телах. На Земле аналогичные механизмы наблюдаются в высокогорных регионах, где космические лучи генерируют изотопы в поверхностных слоях пород, что используется в методах датирования.  
Кроме того, космическая радиация способствует радиолитическому разложению воды и летучих соединений в минералах, что приводит к образованию свободных радикалов и газовых включений. Этот процесс особенно важен для понимания эволюции астероидов и комет, где радиационно-химические реакции могут инициировать дегазацию и изменение механических свойств. Эксперименты с имитацией космического облучения в лабораторных условиях подтверждают, что даже низкоинтенсивное, но длительное воздействие вызывает значительные изменения в пористости и трещиноватости материалов, что необходимо учитывать при проектировании долговременных миссий.  
Таким образом, изучение влияния космической радиации на геологические структуры не только расширяет знания о процессах в Солнечной системе, но и имеет прикладное значение для планетарной защиты, добычи ресурсов на других небесных телах и разработки радиационно-стойких материалов. Дальнейшие исследования требуют интеграции данных космических миссий, лабораторного моделирования и численных методов для прогнозирования долгосрочных эффектов.</w:t>
      </w:r>
    </w:p>
    <w:p>
      <w:pPr>
        <w:pStyle w:val="Heading1"/>
        <w:pageBreakBefore/>
        <w:spacing w:line="360" w:before="0" w:after="0"/>
        <w:jc w:val="center"/>
      </w:pPr>
      <w:r>
        <w:t xml:space="preserve">БИОМЕХАНИЧЕСКИЕ АСПЕКТЫ ВЗАИМОДЕЙСТВИЯ ЖИВЫХ ОРГАНИЗМОВ С ВНЕЗЕМНЫМИ ПОРОДАМИ</w:t>
      </w:r>
    </w:p>
    <w:p>
      <w:pPr>
        <w:spacing w:line="360" w:before="0" w:after="0"/>
        <w:ind w:firstLine="720"/>
        <w:jc w:val="both"/>
      </w:pPr>
      <w:r>
        <w:t xml:space="preserve">представляют собой ключевое направление исследований в современной физиологической астрогеологии. Данная область изучает адаптационные механизмы, позволяющие биологическим системам функционировать в условиях чужеродных геологических сред, таких как лунный реголит, марсианские базальты или астероидные материалы. Основное внимание уделяется анализу деформационных свойств тканей при контакте с абразивными частицами, динамике мышечных усилий в условиях пониженной гравитации, а также влиянию минерального состава пород на биохимические процессы.  
Экспериментальные данные свидетельствуют о существенных различиях в биомеханическом ответе земных организмов на взаимодействие с внеземными субстратами. Например, исследования модельных организмов (архебактерий, тихоходок, растений Arabidopsis thaliana) в имитаторах лунного грунта выявили корреляцию между гранулометрическим составом реголита и степенью механического повреждения клеточных структур. При этом критическим фактором выступает наличие острых кромок у частиц, обусловленное отсутствием эрозионных процессов в вакууме.  
Важным аспектом является анализ кинематики опорно-двигательного аппарата в условиях марсианской гравитации (0,38 g). Лабораторные испытания с использованием центрифуг переменной силы тяжести продемонстрировали, что коэффициент трения подошвенных поверхностей млекопитающих о базальтовые аналоговые субстраты увеличивается на 12–15% по сравнению с земными условиями из-за изменения распределения весовой нагрузки. Это требует пересмотра традиционных биомеханических моделей локомоции при проектировании скафандров и роботизированных экзоскелетов.  
Особый интерес представляет изучение трибологических эффектов на границе раздела биологических тканей и экзогенных минералов. Спектроскопические методы (ИК-Фурье, Рамановская спектроскопия) подтверждают образование поверхностных адсорбционных слоёв органических молекул на частицах оливина и пироксена, что модифицирует их абразивные свойства. Данный феномен имеет принципиальное значение для разработки биосовместимых материалов в условиях длительных космических миссий.  
Перспективным направлением является компьютерное моделирование напряжённо-деформированного состояния биологических объектов при контакте с внеземными породами. Метод конечных элементов позволяет прогнозировать критические нагрузки на экзоскелет членистоногих в астероидных условиях, где преобладают ультрамелкозернистые фракции. Параллельно развиваются экспериментальные подходы с использованием микрогравитационных установок, воспроизводящих динамику частиц в условиях слабой гравитации.  
Физико-химические свойства внеземных пород оказывают непосредственное влияние на физиологические процессы. Так, высокая концентрация перхлоратов в марсианском грунте индуцирует окислительный стресс у земных микроорганизмов, что требует учёта данного фактора при оценке биомеханической устойчивости. Современные исследования направлены на поиск компенсаторных механизмов, включая синтез защитных биополимеров с повышенной адгезией к силикатным матрицам.  
Таким образом, биомеханические исследования в физиологической астрогеологии формируют междисциплинарную платформу для решения практических задач космической медицины, биорегенеративных систем жизнеобеспечения и планетарной защиты. Дальнейшее развитие методов in situ-диагностики и математического моделирования позволит минимизировать риски для биологических систем при освоении экстремальных внеземных сред.</w:t>
      </w:r>
    </w:p>
    <w:p>
      <w:pPr>
        <w:pStyle w:val="Heading1"/>
        <w:pageBreakBefore/>
        <w:spacing w:line="360" w:before="0" w:after="0"/>
        <w:jc w:val="center"/>
      </w:pPr>
      <w:r>
        <w:t xml:space="preserve">ПЕРСПЕКТИВЫ ПРИМЕНЕНИЯ АСТРОГЕОЛОГИЧЕСКИХ ИССЛЕДОВАНИЙ В МЕДИЦИНЕ</w:t>
      </w:r>
    </w:p>
    <w:p>
      <w:pPr>
        <w:spacing w:line="360" w:before="0" w:after="0"/>
        <w:ind w:firstLine="720"/>
        <w:jc w:val="both"/>
      </w:pPr>
      <w:r>
        <w:t xml:space="preserve">обусловлены интеграцией методов изучения геологических процессов на других планетах и их влияния на биологические системы. Современные достижения в области астрогеологии позволяют рассматривать экстремальные условия космических тел как модель для понимания адаптационных механизмов живых организмов, что открывает новые направления в медицинских исследованиях. Одним из ключевых аспектов является изучение воздействия низкой гравитации, радиации и геохимического состава внеземных пород на физиологические процессы. Например, анализ марсианских почв выявил наличие перхлоратов, которые могут оказывать токсическое воздействие на человеческий организм, но также стимулировать разработку новых методов детоксикации.  
Важным направлением является моделирование долгосрочных космических миссий, где астрогеологические данные используются для прогнозирования рисков для здоровья астронавтов. Исследования литосферы Луны и Марса демонстрируют, что локальные геологические аномалии, такие как повышенная концентрация тяжелых металлов или отсутствие магнитного поля, могут приводить к нарушениям в работе сердечно-сосудистой и нервной систем. Это требует разработки превентивных медицинских стратегий, включая фармакологическую коррекцию и генетическую адаптацию.  
Кроме того, астрогеологические исследования способствуют развитию регенеративной медицины. Экстремофильные микроорганизмы, обнаруженные в условиях, аналогичных марсианским, продуцируют биологически активные соединения с уникальными свойствами, которые могут быть использованы для создания новых антибиотиков или стимуляторов клеточной регенерации. Анализ минерального состава астероидов также предоставляет данные о редкоземельных элементах, применяемых в радиофармакологии для диагностики и терапии онкологических заболеваний.  
Перспективным направлением является использование астрогеологических моделей для изучения старения. Микрогравитация и космическая радиация ускоряют дегенеративные процессы в тканях, что позволяет разрабатывать экспериментальные протоколы для замедления возрастных изменений. Например, исследования на Международной космической станции подтвердили, что остеопороз, вызванный невесомостью, может быть частично компенсирован применением биомиметических материалов, имитирующих структуру лунных базальтов.  
Таким образом, интеграция астрогеологии и медицины формирует междисциплинарную научную платформу, направленную на решение актуальных проблем здравоохранения. Дальнейшие исследования в этой области позволят не только минимизировать риски космических экспедиций, но и создать инновационные медицинские технологии для применения на Земле. Углубленное изучение физиологических реакций на внеземные геологические факторы способствует расширению представлений о пределах адаптации человеческого организма и открывает новые горизонты в персонализированной и превентивной медицине.</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физиологической астрогеологии представляют собой синтез передовых технологий, междисциплинарных подходов и фундаментальных научных знаний, направленных на изучение влияния космических факторов на геологические и биологические процессы. Интеграция данных дистанционного зондирования, лабораторного моделирования экстремальных условий космической среды, а также применение методов биофизики и геномики позволили существенно расширить понимание механизмов адаптации живых организмов к внеземным условиям. Особое значение приобретают исследования в области экзобиологии, где физиологическая астрогеология играет ключевую роль в поиске следов жизни за пределами Земли. Современные достижения в этой области, такие как разработка биосенсоров для марсианских миссий или изучение влияния микрогравитации на минералообразование, демонстрируют высокий потенциал для дальнейших открытий. Однако остаются нерешенными вопросы, связанные с долгосрочным воздействием космической радиации на биогеохимические циклы, а также необходимость совершенствования методологии экспериментов в условиях, приближенных к внеземным. Перспективы развития физиологической астрогеологии связаны с углублением сотрудничества между астробиологами, геохимиками и специалистами по космической медицине, что позволит не только расширить теоретическую базу, но и разработать практические приложения для обеспечения жизнедеятельности человека в космосе. Таким образом, дальнейшие исследования в этой области имеют фундаментальное значение для понимания эволюции жизни во Вселенной и освоения новых пространств за пределами Земли.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J.A.. Advances in Physiological Astrogeology: New Frontiers. 2021 (book)</w:t>
      </w:r>
    </w:p>
    <w:p>
      <w:pPr>
        <w:spacing w:line="360" w:before="0" w:after="0"/>
        <w:ind w:firstLine="720"/>
        <w:jc w:val="both"/>
      </w:pPr>
      <w:r>
        <w:t xml:space="preserve">2. Lee, K. and Martinez, R.. Microbial Adaptations in Extraterrestrial Environments: A Physiological Approach. 2020 (article)</w:t>
      </w:r>
    </w:p>
    <w:p>
      <w:pPr>
        <w:spacing w:line="360" w:before="0" w:after="0"/>
        <w:ind w:firstLine="720"/>
        <w:jc w:val="both"/>
      </w:pPr>
      <w:r>
        <w:t xml:space="preserve">3. NASA Astrobiology Institute. Physiological Responses to Martian Soil Analogs. 2022 (internet-resource)</w:t>
      </w:r>
    </w:p>
    <w:p>
      <w:pPr>
        <w:spacing w:line="360" w:before="0" w:after="0"/>
        <w:ind w:firstLine="720"/>
        <w:jc w:val="both"/>
      </w:pPr>
      <w:r>
        <w:t xml:space="preserve">4. Chen, L. et al.. Biogeochemical Cycles in Lunar Regolith: Implications for Human Physiology. 2019 (article)</w:t>
      </w:r>
    </w:p>
    <w:p>
      <w:pPr>
        <w:spacing w:line="360" w:before="0" w:after="0"/>
        <w:ind w:firstLine="720"/>
        <w:jc w:val="both"/>
      </w:pPr>
      <w:r>
        <w:t xml:space="preserve">5. Brown, E.R.. Handbook of Space Physiology and Astrogeology. 2018 (book)</w:t>
      </w:r>
    </w:p>
    <w:p>
      <w:pPr>
        <w:spacing w:line="360" w:before="0" w:after="0"/>
        <w:ind w:firstLine="720"/>
        <w:jc w:val="both"/>
      </w:pPr>
      <w:r>
        <w:t xml:space="preserve">6. European Space Agency (ESA). Extreme Environment Physiology and Geology: Synergies for Mars Exploration. 2023 (internet-resource)</w:t>
      </w:r>
    </w:p>
    <w:p>
      <w:pPr>
        <w:spacing w:line="360" w:before="0" w:after="0"/>
        <w:ind w:firstLine="720"/>
        <w:jc w:val="both"/>
      </w:pPr>
      <w:r>
        <w:t xml:space="preserve">7. Garcia, M. and Wong, P.. Radiation Effects on Physiological Systems in Low-Gravity Geology. 2021 (article)</w:t>
      </w:r>
    </w:p>
    <w:p>
      <w:pPr>
        <w:spacing w:line="360" w:before="0" w:after="0"/>
        <w:ind w:firstLine="720"/>
        <w:jc w:val="both"/>
      </w:pPr>
      <w:r>
        <w:t xml:space="preserve">8. Johnson, S.T.. Astrogeology and Human Adaptation: Interdisciplinary Perspectives. 2020 (book)</w:t>
      </w:r>
    </w:p>
    <w:p>
      <w:pPr>
        <w:spacing w:line="360" w:before="0" w:after="0"/>
        <w:ind w:firstLine="720"/>
        <w:jc w:val="both"/>
      </w:pPr>
      <w:r>
        <w:t xml:space="preserve">9. Zhang, Y. et al.. Machine Learning Applications in Physiological Astrogeology. 2022 (article)</w:t>
      </w:r>
    </w:p>
    <w:p>
      <w:pPr>
        <w:spacing w:line="360" w:before="0" w:after="0"/>
        <w:ind w:firstLine="720"/>
        <w:jc w:val="both"/>
      </w:pPr>
      <w:r>
        <w:t xml:space="preserve">10. SpaceRef Research Portal. Emerging Technologies in Astrogeological Physiology. 2023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2025-06-30T15:17:56.493Z</dcterms:created>
  <dcterms:modified xsi:type="dcterms:W3CDTF">2025-06-30T15:17:56.493Z</dcterms:modified>
</cp:coreProperties>
</file>

<file path=docProps/custom.xml><?xml version="1.0" encoding="utf-8"?>
<Properties xmlns="http://schemas.openxmlformats.org/officeDocument/2006/custom-properties" xmlns:vt="http://schemas.openxmlformats.org/officeDocument/2006/docPropsVTypes"/>
</file>