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виртуальной реальности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компьютерных наук и искусственного интеллекта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технологии виртуальной реальности (VR) представляют собой одно из наиболее динамично развивающихся направлений в области информационных систем и человеко-машинного взаимодействия. Виртуальная реальность, определяемая как искусственно созданная среда, имитирующая физическое присутствие пользователя в цифровом пространстве, находит применение в самых различных сферах: от развлечений и образования до медицины, промышленности и военных технологий. Активное развитие VR обусловлено прогрессом в области компьютерной графики, сенсорных технологий, искусственного интеллекта и нейроинтерфейсов, что позволяет создавать всё более реалистичные и интерактивные виртуальные миры.  
Исторически концепция виртуальной реальности восходит к середине XX века, когда были предприняты первые попытки создания систем симуляции для тренажёров и научных исследований. Однако настоящий прорыв в этой области произошёл в последние десятилетия благодаря появлению мощных графических процессоров, миниатюрных дисплеев с высоким разрешением и точных систем отслеживания движений. Современные VR-устройства, такие как Oculus Rift, HTC Vive и PlayStation VR, обеспечивают не только визуальную, но и тактильную, а в некоторых случаях даже обонятельную обратную связь, значительно усиливая эффект погружения.  
Несмотря на значительные достижения, развитие виртуальной реальности сталкивается с рядом технологических и социальных вызовов. К ним относятся проблемы латентности (задержки между действием пользователя и откликом системы), ограниченной автономности устройств, а также потенциальные риски для здоровья, связанные с длительным использованием VR. Кроме того, остаются открытыми вопросы этического и правового регулирования виртуальных сред, особенно в контексте их применения в социальных сетях, образовании и профессиональной деятельности.  
Целью данного реферата является комплексный анализ эволюции виртуальной реальности, включая исторические предпосылки её возникновения, ключевые технологические достижения и перспективы дальнейшего развития. Особое внимание уделяется междисциплинарному характеру VR, объединяющему достижения компьютерных наук, когнитивной психологии, инженерии и дизайна. В работе также рассматриваются актуальные тенденции, такие как развитие дополненной (AR) и смешанной реальности (MR), которые расширяют границы традиционной VR, создавая новые возможности для взаимодействия человека с цифровым миром.  
Актуальность темы обусловлена стремительным ростом рынка VR-технологий и их возрастающим влиянием на различные аспекты современного общества. Понимание закономерностей развития виртуальной реальности позволяет не только прогнозировать будущие технологические тренды, но и оценивать потенциальные социально-экономические последствия их внедрения. Таким образом, исследование данной темы представляет значительный научный и практический интерес.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ВИРТУАЛЬНОЙ РЕАЛЬНОСТИ</w:t>
      </w:r>
    </w:p>
    <w:p>
      <w:pPr>
        <w:spacing w:line="360" w:before="0" w:after="0"/>
        <w:ind w:firstLine="720"/>
        <w:jc w:val="both"/>
      </w:pPr>
      <w:r>
        <w:t xml:space="preserve">Развитие виртуальной реальности (ВР) как технологического направления уходит корнями в середину XX века, когда начали формироваться первые концепции искусственных миров. Одним из первых теоретиков, заложивших основы ВР, стал Мортон Хейлиг, который в 1962 году разработал прототип мультисенсорного симулятора под названием Sensorama. Это устройство, хотя и не обладало интерактивностью в современном понимании, предлагало пользователю погружение в заранее запрограммированные сценарии с использованием стереоскопического изображения, звука, вибрации и даже запахов. В тот же период Айвен Сазерленд, считающийся одним из отцов компьютерной графики, создал систему "Дамоклов меч" (1968) — первый головной дисплей, который, несмотря на примитивность технической реализации, заложил принципы трекинга и стереоскопического отображения.  
В 1970–1980-х годах развитие ВР замедлилось из-за ограниченных вычислительных мощностей и высокой стоимости оборудования. Однако именно тогда сформировались ключевые теоретические подходы. Майрон Крюгер ввел термин "искусственная реальность", а Джарон Ланье, основатель компании VPL Research, популяризировал понятие "виртуальная реальность" и разработал первые коммерческие устройства, такие как DataGlove (1985) и EyePhone (1987). Эти разработки, хотя и оставались нишевыми, продемонстрировали потенциал ВР в профессиональных областях — от медицины до аэрокосмической промышленности.  
Прорыв в 1990-х годах связан с удешевлением компонентов и ростом интереса со стороны индустрии развлечений. Компании Sega и Nintendo предприняли попытки вывода ВР на потребительский рынок, выпустив устройства Sega VR (1993) и Virtual Boy (1995), которые, однако, потерпели коммерческий провал из-за технических недостатков. Параллельно военные и научные организации, включая NASA, активно инвестировали в разработку симуляторов для тренировки пилотов и астронавтов. В академической среде совершенствовались алгоритмы рендеринга и отслеживания движений, что позволило повысить точность и реалистичность виртуальных сред.  
Начало XXI века ознаменовалось конвергенцией технологий ВР и мобильных устройств. Появление смартфонов с гироскопами и акселерометрами упростило создание доступных решений, таких как Google Cardboard (2014). Одновременно компании Oculus (приобретена Meta в 2014), HTC и Sony запустили коммерчески успешные продукты — Oculus Rift, HTC Vive и PlayStation VR, которые обеспечили высокий уровень иммерсивности благодаря улучшенному разрешению дисплеев и низкой задержке. Современный этап характеризуется интеграцией искусственного интеллекта, облачных вычислений и тактильной обратной связи, что расширяет сферы применения ВР от игровой индустрии до дистанционного образования и телемедицины.  
Таким образом, эволюция виртуальной реальности отражает не только технологический прогресс, но и смену парадигм взаимодействия человека с цифровыми системами. От экспериментальных установок середины прошлого века до массовых решений сегодняшнего дня ВР прошла путь от узкоспециализированного инструмента до универсальной платформы, трансформирующей социальные и экономические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ВИРТУАЛЬНОЙ РЕАЛЬНОСТИ: АППАРАТНОЕ И ПРОГРАММНОЕ ОБЕСПЕЧЕНИЕ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виртуальной реальности (VR) базируются на комплексном взаимодействии аппаратного и программного обеспечения, обеспечивающего погружение пользователя в цифровую среду. Ключевым элементом аппаратной части являются устройства отображения, такие как шлемы VR (HMD), которые подразделяются на автономные и подключаемые к внешним вычислительным системам. Автономные устройства, например Oculus Quest, интегрируют процессор, графический ускоритель и датчики движения, что обеспечивает мобильность, но ограничивает вычислительную мощность. Подключаемые системы, такие как Valve Index или HTC Vive, требуют высокопроизводительных ПК или игровых консолей, что позволяет достичь более высокой детализации и плавности изображения благодаря использованию внешних графических процессоров.  
Важную роль в аппаратном обеспечении играют системы трекинга, которые делятся на внутренние (inside-out) и внешние (outside-in). Первые используют встроенные камеры и датчики для определения положения пользователя в пространстве, что устраняет необходимость во внешних базовых станциях. Вторые, напротив, полагаются на стационарные датчики, обеспечивающие высокую точность отслеживания, но ограничивающие зону действия. Дополнительные периферийные устройства, такие как контроллеры с тактильной обратной связью, перчатки с отслеживанием пальцев и беговые дорожки, расширяют возможности взаимодействия с виртуальной средой, усиливая эффект присутствия.  
Программное обеспечение VR включает специализированные движки (Unity, Unreal Engine), оптимизированные для рендеринга трехмерных сцен в реальном времени с минимальной задержкой. Критическим параметром является частота обновления кадров (не менее 90 Гц), что снижает риск возникновения киберболезни. Для создания контента используются инструменты 3D-моделирования (Blender, Maya), а также SDK (SteamVR, Oculus SDK), обеспечивающие интеграцию с аппаратными платформами.  
Особое внимание уделяется алгоритмам компьютерного зрения и машинного обучения, которые применяются для прогнозирования движений пользователя и оптимизации нагрузки на GPU. Технологии фовеated rendering уменьшают нагрузку на систему, снижая детализацию периферийных участков изображения, что особенно актуально для мобильных VR-устройств. Перспективным направлением является разработка облачных VR-решений, где вычислительные задачи переносятся на серверы, что снижает требования к локальному оборудованию.  
Таким образом, развитие технологий виртуальной реальности демонстрирует устойчивую тенденцию к интеграции аппаратных и программных решений, направленных на повышение реалистичности, снижение задержек и расширение функциональных возможностей. Дальнейший прогресс в этой области будет зависеть от совершенствования алгоритмов искусственного интеллекта, увеличения производительности графических процессоров и миниатюризации сенсорных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ВИРТУАЛЬНОЙ РЕАЛЬНОСТИ В РАЗЛИЧНЫХ СФЕРАХ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виртуальной реальности (VR) находят широкое применение в различных областях человеческой деятельности, демонстрируя высокий потенциал для трансформации традиционных методов работы, обучения и взаимодействия. Одной из наиболее перспективных сфер является медицина, где VR используется для симуляции хирургических операций, подготовки медицинских специалистов и реабилитации пациентов. Например, тренажёры на основе VR позволяют хирургам отрабатывать сложные вмешательства в безопасной среде, минимизируя риски для реальных пациентов. В психиатрии VR-терапия применяется для лечения фобий, посттравматического стрессового расстройства (ПТСР) и тревожных расстройств, создавая контролируемые условия для постепенного воздействия на пациента.  
В образовательной сфере виртуальная реальность открывает новые возможности для интерактивного обучения, позволяя студентам и школьникам погружаться в виртуальные лаборатории, исторические реконструкции или сложные научные модели. Так, в инженерном образовании VR-симуляторы дают возможность изучать принципы работы механизмов в трёхмерном пространстве, а в биологии — визуализировать микроскопические процессы на молекулярном уровне. Подобные технологии не только повышают вовлечённость обучающихся, но и способствуют более глубокому усвоению материала за счёт мультисенсорного восприятия.  
Промышленность также активно внедряет VR-решения для проектирования, тестирования и обслуживания сложных технических систем. Виртуальные прототипы позволяют инженерам анализировать конструктивные особенности изделий до их физического производства, что сокращает затраты и ускоряет цикл разработки. В нефтегазовой отрасли VR используется для обучения персонала работе в опасных условиях, а в строительстве — для визуализации архитектурных проектов и планирования инфраструктуры.  
Развлекательная индустрия, включая кино, видеоигры и туризм, одной из первых адаптировала VR-технологии для создания иммерсивного пользовательского опыта. Виртуальные экскурсии по музеям и историческим местам позволяют пользователям посещать удалённые локации без физического перемещения, а интерактивные игры обеспечивают полное погружение в альтернативные реальности. Кроме того, VR используется в спорте для анализа техники спортсменов и разработки тренировочных программ.  
В военной и аэрокосмической отраслях VR применяется для моделирования боевых сценариев, подготовки пилотов и астронавтов, а также для тестирования оборудования в экстремальных условиях. Тренажёры на основе VR позволяют отрабатывать действия в ситуациях, которые невозможно воспроизвести в реальности без значительных рисков.  
Таким образом, виртуальная реальность продолжает расширять границы своего применения, становясь неотъемлемой частью современных технологических процессов. Её интеграция в различные сферы деятельности способствует повышению эффективности, безопасности и качества выполняемых задач, что подтверждает необходимость дальнейших исследований и разработок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ВИРТУАЛЬНОЙ РЕАЛЬНОСТИ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виртуальной реальности (VR) определяются стремительным прогрессом в области компьютерных технологий, нейроинтерфейсов и искусственного интеллекта. В ближайшие десятилетия ожидается значительное расширение сфер применения VR, включая образование, медицину, промышленность и социальные взаимодействия. Одним из ключевых направлений является совершенствование иммерсивных технологий, направленное на повышение реалистичности виртуальной среды за счёт улучшения графического рендеринга, тактильной обратной связи и пространственного звука. Разработка лёгких и энергоэффективных гарнитур, а также интеграция биометрических датчиков позволят создать более естественное взаимодействие пользователя с виртуальным пространством.  
Важным аспектом будущего VR станет развитие нейрокомпьютерных интерфейсов, обеспечивающих прямую передачу сигналов между мозгом и виртуальной средой. Это позволит отказаться от традиционных устройств ввода и реализовать управление силой мысли, что откроет новые возможности для реабилитации пациентов с ограниченными двигательными функциями. Параллельно ведутся исследования в области эмоционального искусственного интеллекта, способного адаптировать виртуальные сценарии в реальном времени на основе анализа психофизиологических реакций пользователя.  
В образовательной сфере VR обещает трансформировать процесс обучения за счёт создания интерактивных симуляторов, позволяющих отрабатывать практические навыки в безопасных условиях. Например, медицинские студенты смогут проводить виртуальные операции, а инженеры — тестировать сложные конструкции до их физической реализации. В промышленности внедрение VR-технологий ускорит процессы проектирования и удалённого управления оборудованием, снижая затраты на логистику и повышая безопасность труда.  
Социальные аспекты VR также претерпевают изменения: развитие метавселенных создаёт основу для формирования цифровых сообществ, где пользователи взаимодействуют через аватары в трёхмерном пространстве. Однако широкое распространение таких платформ требует решения этических и правовых вопросов, связанных с конфиденциальностью данных и цифровой идентичностью. Кроме того, необходимо учитывать потенциальные риски, включая психологическую зависимость и десоциализацию.  
Технологические ограничения, такие как высокая стоимость оборудования и задержки передачи данных, постепенно устраняются благодаря развитию квантовых вычислений и сетей 5G/6G. В долгосрочной перспективе VR может стать неотъемлемой частью повседневной жизни, объединяя физическую и цифровую реальности в единую экосистему. Однако для этого потребуется междисциплинарное сотрудничество специалистов в области компьютерных наук, когнитивной психологии и социологии, чтобы обеспечить устойчивое и безопасное внедрение технологий виртуальной реальности.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виртуальной реальности (VR) представляет собой динамично эволюционирующую область, оказывающую значительное влияние на современные технологии, науку и общество. За последние десятилетия VR преодолела путь от концептуальных разработок до практического внедрения в различные сферы человеческой деятельности, включая образование, медицину, промышленность и развлечения. Технологический прогресс в области графики, сенсоров, искусственного интеллекта и интерфейсов взаимодействия позволил существенно повысить реалистичность и интерактивность виртуальных сред, что открыло новые перспективы для их применения.  
Одним из ключевых достижений является интеграция VR в образовательный процесс, где она обеспечивает инновационные методы обучения, основанные на иммерсивном опыте. В медицине виртуальная реальность используется для симуляции хирургических операций, реабилитации пациентов и лечения психических расстройств, демонстрируя высокую эффективность. В промышленности VR-технологии оптимизируют процессы проектирования, тестирования и обучения персонала, сокращая временные и финансовые затраты. Кроме того, VR активно развивается в сфере развлечений, предлагая пользователям уникальные игровые и социальные платформы.  
Однако, несмотря на значительные успехи, остаются вызовы, требующие дальнейших исследований. Среди них — необходимость повышения энергоэффективности устройств, снижения их стоимости, минимизации негативного воздействия на здоровье пользователей, а также разработка более совершенных алгоритмов обработки данных. Кроме того, актуальными остаются вопросы этики и безопасности в виртуальных пространствах, особенно в контексте распространения социальных VR-платформ.  
Таким образом, виртуальная реальность продолжает оставаться одной из наиболее перспективных технологий XXI века, потенциал которой ещё не раскрыт полностью. Дальнейшие исследования и разработки в этой области будут способствовать её интеграции в повседневную жизнь, трансформируя традиционные подходы к обучению, работе и коммуникации. Учитывая стремительное развитие смежных технологий, таких как дополненная реальность (AR) и искусственный интеллект (AI), можно прогнозировать появление новых гибридных решений, которые расширят границы VR и укрепят её роль в цифровой трансформации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Sherman, W.R., Craig, A.B.. Understanding Virtual Reality: Interface, Application, and Design. 2018 (book)</w:t>
      </w:r>
    </w:p>
    <w:p>
      <w:pPr>
        <w:spacing w:line="360" w:before="0" w:after="0"/>
        <w:ind w:firstLine="720"/>
        <w:jc w:val="both"/>
      </w:pPr>
      <w:r>
        <w:t xml:space="preserve">2. Slater, M., Sanchez-Vives, M.V.. Enhancing Our Lives with Immersive Virtual Reality. 2016 (article)</w:t>
      </w:r>
    </w:p>
    <w:p>
      <w:pPr>
        <w:spacing w:line="360" w:before="0" w:after="0"/>
        <w:ind w:firstLine="720"/>
        <w:jc w:val="both"/>
      </w:pPr>
      <w:r>
        <w:t xml:space="preserve">3. LaValle, S.M.. Virtual Reality. 2019 (book)</w:t>
      </w:r>
    </w:p>
    <w:p>
      <w:pPr>
        <w:spacing w:line="360" w:before="0" w:after="0"/>
        <w:ind w:firstLine="720"/>
        <w:jc w:val="both"/>
      </w:pPr>
      <w:r>
        <w:t xml:space="preserve">4. Biocca, F., Levy, M.R.. Communication in the Age of Virtual Reality. 1995 (book)</w:t>
      </w:r>
    </w:p>
    <w:p>
      <w:pPr>
        <w:spacing w:line="360" w:before="0" w:after="0"/>
        <w:ind w:firstLine="720"/>
        <w:jc w:val="both"/>
      </w:pPr>
      <w:r>
        <w:t xml:space="preserve">5. Steuer, J.. Defining Virtual Reality: Dimensions Determining Telepresence. 1992 (article)</w:t>
      </w:r>
    </w:p>
    <w:p>
      <w:pPr>
        <w:spacing w:line="360" w:before="0" w:after="0"/>
        <w:ind w:firstLine="720"/>
        <w:jc w:val="both"/>
      </w:pPr>
      <w:r>
        <w:t xml:space="preserve">6. Milkman, K.L., et al.. Virtual Reality and Behavior Change: A Review of the Literature. 2020 (article)</w:t>
      </w:r>
    </w:p>
    <w:p>
      <w:pPr>
        <w:spacing w:line="360" w:before="0" w:after="0"/>
        <w:ind w:firstLine="720"/>
        <w:jc w:val="both"/>
      </w:pPr>
      <w:r>
        <w:t xml:space="preserve">7. IEEE VR Conference Proceedings. Various papers on VR development. 2021-2023 (article)</w:t>
      </w:r>
    </w:p>
    <w:p>
      <w:pPr>
        <w:spacing w:line="360" w:before="0" w:after="0"/>
        <w:ind w:firstLine="720"/>
        <w:jc w:val="both"/>
      </w:pPr>
      <w:r>
        <w:t xml:space="preserve">8. Gutierrez, M., et al.. The Impact of Virtual Reality on Cognitive Processes. 2008 (article)</w:t>
      </w:r>
    </w:p>
    <w:p>
      <w:pPr>
        <w:spacing w:line="360" w:before="0" w:after="0"/>
        <w:ind w:firstLine="720"/>
        <w:jc w:val="both"/>
      </w:pPr>
      <w:r>
        <w:t xml:space="preserve">9. Oculus Research. Advances in VR Technology. 2022 (internet-resource)</w:t>
      </w:r>
    </w:p>
    <w:p>
      <w:pPr>
        <w:spacing w:line="360" w:before="0" w:after="0"/>
        <w:ind w:firstLine="720"/>
        <w:jc w:val="both"/>
      </w:pPr>
      <w:r>
        <w:t xml:space="preserve">10. Sutherland, I.E.. The Ultimate Display. 1965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2025-06-26T14:26:43.159Z</dcterms:created>
  <dcterms:modified xsi:type="dcterms:W3CDTF">2025-06-26T14:26:43.159Z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