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астрогеографии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космической навигации и астрогеографии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интенсивным развитием технологий, обеспечивающих не только исследовательские, но и транспортные функции. В этом контексте формируется новое направление научного знания – транспортная астрогеография, изучающая закономерности пространственной организации межпланетных и межзвёздных транспортных систем, их инфраструктуру, а также влияние космической логистики на освоение внеземных территорий. Актуальность данной дисциплины обусловлена стремительным расширением масштабов космической деятельности, включая проекты колонизации Луны и Марса, создание орбитальных станций и разработку межпланетных грузовых и пассажирских маршрутов.  
Транспортная астрогеография находится на стыке нескольких научных областей: астрономии, космонавтики, экономической географии и логистики. Её методологическая база включает анализ гравитационных полей, орбитальной механики, топографии небесных тел, а также оценку ресурсной обеспеченности транспортных коридоров. Важным аспектом является изучение влияния космической среды на функционирование транспортных систем, включая радиационные пояса, микрометеоритные потоки и солнечную активность.  
Развитие данного направления имеет не только теоретическое, но и прикладное значение. Оптимизация транспортных маршрутов, выбор точек размещения космодромов и перевалочных баз, расчёт энергетических затрат – всё это требует комплексного географического подхода. Кроме того, транспортная астрогеография способствует решению задач международного сотрудничества, поскольку освоение космоса всё чаще становится предметом многосторонних соглашений.  
Целью настоящего реферата является систематизация современных представлений о транспортной астрогеографии, анализ ключевых проблем и перспектив её развития. В работе рассматриваются основные принципы проектирования космических транспортных сетей, факторы, определяющие их конфигурацию, а также возможные сценарии эволюции данной отрасли в условиях растущей коммерциализации космической деятельности. Исследование базируется на актуальных научных публикациях, данных международных космических агентств и прогнозах экспертов в области астроинженерии.</w:t>
      </w:r>
    </w:p>
    <w:p>
      <w:pPr>
        <w:pStyle w:val="Heading1"/>
        <w:pageBreakBefore/>
        <w:spacing w:line="360" w:before="0" w:after="0"/>
        <w:jc w:val="center"/>
      </w:pPr>
      <w:r>
        <w:t xml:space="preserve">ИСТОРИЯ И ПРЕДПОСЫЛКИ ВОЗНИКНОВЕНИЯ ТРАНСПОРТНОЙ АСТРОГЕОГРАФИИ</w:t>
      </w:r>
    </w:p>
    <w:p>
      <w:pPr>
        <w:spacing w:line="360" w:before="0" w:after="0"/>
        <w:ind w:firstLine="720"/>
        <w:jc w:val="both"/>
      </w:pPr>
      <w:r>
        <w:t xml:space="preserve">Развитие транспортной астрогеографии как научного направления обусловлено комплексом факторов, связанных с прогрессом космических технологий, необходимостью освоения внеземных ресурсов и долгосрочным планированием межпланетных перевозок. Первые предпосылки к формированию данной дисциплины прослеживаются в середине XX века, когда началась эра активного исследования космоса. Уже в 1950-х годах ученые задумывались о логистике доставки грузов на орбиту, что стало отправной точкой для теоретических разработок в области космического транспорта. Однако систематизация знаний о транспортных маршрутах в космическом пространстве началась значительно позже, когда пилотируемые миссии и автоматические зонды расширили границы изучения Солнечной системы.  
Важным этапом стало создание орбитальных станций, таких как "Салют" и "Мир", а позднее — Международной космической станции (МКС). Эти проекты потребовали разработки регулярных транспортных схем для доставки экипажей и грузов, что стимулировало исследования в области орбитальной механики и гравитационного маневрирования. Параллельно развитие частной космонавтики, инициированное компаниями вроде SpaceX и Blue Origin, привело к коммерциализации космических перевозок, что, в свою очередь, потребовало более детального анализа транспортных коридоров и оптимизации маршрутов.  
Теоретической основой транспортной астрогеографии послужили работы в области астронавигации, небесной механики и планетологии. Ключевым моментом стало осознание того, что перемещение между небесными телами подчиняется не только законам физики, но и требует учета динамики космической среды, включая радиационные пояса, метеорные потоки и гравитационные аномалии. Кроме того, рост интереса к колонизации Луны и Марса актуализировал вопросы долгосрочного планирования межпланетных трасс, что привело к появлению первых моделей транспортных сетей в пределах Солнечной системы.  
Современный этап развития транспортной астрогеографии характеризуется интеграцией методов дистанционного зондирования, искусственного интеллекта и больших данных для прогнозирования оптимальных маршрутов. Влияние на дисциплину оказывают также международные соглашения, регулирующие использование космического пространства, что добавляет правовой аспект в исследования. Таким образом, транспортная астрогеография сформировалась на стыке технических, естественнонаучных и социально-экономических дисциплин, став неотъемлемой частью стратегического планирования космической экспансии человечества.</w:t>
      </w:r>
    </w:p>
    <w:p>
      <w:pPr>
        <w:pStyle w:val="Heading1"/>
        <w:pageBreakBefore/>
        <w:spacing w:line="360" w:before="0" w:after="0"/>
        <w:jc w:val="center"/>
      </w:pPr>
      <w:r>
        <w:t xml:space="preserve">МЕТОДОЛОГИЧЕСКИЕ ОСНОВЫ ТРАНСПОРТНОЙ АСТРОГЕОГРАФИИ</w:t>
      </w:r>
    </w:p>
    <w:p>
      <w:pPr>
        <w:spacing w:line="360" w:before="0" w:after="0"/>
        <w:ind w:firstLine="720"/>
        <w:jc w:val="both"/>
      </w:pPr>
      <w:r>
        <w:t xml:space="preserve">базируются на синтезе принципов классической географии, астрономии, космонавтики и логистики, что позволяет сформировать комплексный подход к изучению пространственных закономерностей перемещения объектов в космическом пространстве. Ключевым аспектом методологии является системный анализ, который предполагает рассмотрение транспортных процессов в контексте взаимодействия небесных тел, гравитационных полей, орбитальной механики и антропогенных факторов. В рамках данного подхода выделяются три основных уровня исследования: макроуровень, охватывающий межпланетные и межзвёздные маршруты; мезоуровень, включающий орбитальные траектории и гравитационные манёвры; микроуровень, связанный с навигацией вблизи космических объектов.  
Важнейшей методологической составляющей транспортной астрогеографии выступает математическое моделирование, позволяющее прогнозировать оптимальные траектории перемещения космических аппаратов с учётом динамики небесных тел. Применение законов Кеплера, уравнений Циолковского и методов небесной механики обеспечивает точность расчётов, необходимую для проектирования долгосрочных миссий. Особое значение имеет анализ гравитационных аномалий и возмущений, вызванных влиянием планет, спутников и астероидов, что требует использования методов вероятностного анализа и теории хаоса.  
Ещё одним методологическим направлением является картографирование космического пространства, включающее создание динамических карт орбит, зон гравитационного влияния и потенциальных коридоров для межпланетных перелётов. Современные технологии дистанционного зондирования и астрометрии позволяют уточнять параметры небесных тел, что критически важно для планирования транспортных операций. При этом учитываются не только физические, но и экономические аспекты, такие как энергозатраты, сроки доставки и риски столкновений с космическим мусором.  
Особого внимания заслуживает методология оценки антропогенного воздействия на космическую среду, включая проблему засорения околоземного пространства и необходимость разработки экологических стандартов для транспортных систем. В данном контексте применяются методы геоинформационного анализа и экспертных оценок, направленные на минимизацию негативных последствий космической деятельности.  
Таким образом, методологические основы транспортной астрогеографии представляют собой междисциплинарную систему, объединяющую теоретические и прикладные методы исследования космического пространства как среды для транспортных операций. Дальнейшее развитие данной области требует интеграции новых технологий, включая искусственный интеллект для оптимизации маршрутов и автоматизированные системы управления полётами, что открывает перспективы для создания устойчивой инфраструктуры межпланетных перевозок.</w:t>
      </w:r>
    </w:p>
    <w:p>
      <w:pPr>
        <w:pStyle w:val="Heading1"/>
        <w:pageBreakBefore/>
        <w:spacing w:line="360" w:before="0" w:after="0"/>
        <w:jc w:val="center"/>
      </w:pPr>
      <w:r>
        <w:t xml:space="preserve">СОВРЕМЕННЫЕ ТЕХНОЛОГИИ И ПЕРСПЕКТИВЫ РАЗВИТИЯ</w:t>
      </w:r>
    </w:p>
    <w:p>
      <w:pPr>
        <w:spacing w:line="360" w:before="0" w:after="0"/>
        <w:ind w:firstLine="720"/>
        <w:jc w:val="both"/>
      </w:pPr>
      <w:r>
        <w:t xml:space="preserve">Современные технологии играют ключевую роль в развитии транспортной астрогеографии, открывая новые горизонты для освоения космического пространства. Одним из наиболее значимых направлений является разработка и внедрение автономных навигационных систем, способных функционировать в условиях отсутствия традиционных опорных точек, таких как спутники GPS или ГЛОНАСС. В частности, использование квантовых сенсоров и атомных часов позволяет создавать высокоточные системы ориентации, независимые от земной инфраструктуры. Это особенно актуально для межпланетных перелётов, где традиционные методы навигации становятся неприменимыми из-за значительных расстояний и временных задержек сигналов.  
Перспективным направлением является применение искусственного интеллекта для оптимизации маршрутов космических аппаратов. Машинное обучение и нейросетевые алгоритмы позволяют анализировать огромные массивы данных о гравитационных полях, космической радиации и других факторах, влияющих на траекторию движения. Это способствует снижению энергозатрат и увеличению безопасности полётов. Например, алгоритмы глубокого обучения уже используются для прогнозирования столкновений с микрометеоритами и корректировки курса в реальном времени.  
Важное место занимают разработки в области двигательных систем. Электрические и ионные двигатели, обладающие высокой удельной импульсной тягой, становятся основой для долгосрочных миссий. В перспективе рассматриваются ядерные и термоядерные двигатели, способные сократить время межпланетных перелётов в разы. Параллельно ведутся исследования по созданию космических лифтов и тросовых систем, которые могли бы значительно снизить стоимость вывода грузов на орбиту.  
Не менее значимыми являются технологии жизнеобеспечения и инфраструктурного обеспечения. Развитие замкнутых экосистем, регенеративных систем жизнеобеспечения и 3D-печати конструкций из местных ресурсов (например, лунного реголита) открывает возможности для создания автономных баз на других планетах. Это формирует основу для устойчивого развития транспортной астрогеографии, позволяя не только исследовать, но и колонизировать космические объекты.  
В долгосрочной перспективе ключевым фактором станет международная кооперация и стандартизация. Разработка унифицированных протоколов связи, систем управления движением и правовых рамок для космического транспорта потребует согласованных усилий всех ведущих космических держав. Уже сейчас инициативы, такие как проект Lunar Gateway, демонстрируют потенциал совместных программ. Таким образом, современные технологии не только расширяют возможности транспортной астрогеографии, но и формируют основу для её устойчивого развития в будущем.</w:t>
      </w:r>
    </w:p>
    <w:p>
      <w:pPr>
        <w:pStyle w:val="Heading1"/>
        <w:pageBreakBefore/>
        <w:spacing w:line="360" w:before="0" w:after="0"/>
        <w:jc w:val="center"/>
      </w:pPr>
      <w:r>
        <w:t xml:space="preserve">ПРАКТИЧЕСКОЕ ПРИМЕНЕНИЕ И ЭКОНОМИЧЕСКИЕ АСПЕКТЫ</w:t>
      </w:r>
    </w:p>
    <w:p>
      <w:pPr>
        <w:spacing w:line="360" w:before="0" w:after="0"/>
        <w:ind w:firstLine="720"/>
        <w:jc w:val="both"/>
      </w:pPr>
      <w:r>
        <w:t xml:space="preserve">Практическое применение транспортной астрогеографии охватывает широкий спектр задач, связанных с оптимизацией космических перевозок, логистикой межпланетных миссий и экономической эффективностью освоения внеземных ресурсов. Одним из ключевых направлений является разработка маршрутов для грузовых и пассажирских перевозок между Землёй, Луной и Марсом, что требует учёта гравитационных манёвров, орбитальной механики и энергетических затрат. Современные модели позволяют минимизировать время в пути и расход топлива, что критически важно для коммерчески рентабельных операций. Например, использование гомановских переходных орбит и гравитационных assist-манёвров у планет-гигантов существенно снижает стоимость доставки грузов на дальние дистанции.  
Экономические аспекты транспортной астрогеографии включают анализ себестоимости космических миссий, оценку рентабельности добычи полезных ископаемых на астероидах и формирование тарифных сеток для коммерческих перелётов. Важным фактором является конкуренция между государственными и частными космическими агентствами, что стимулирует инновации в двигательных технологиях и системах навигации. Так, внедрение многоразовых ракет-носителей компанией SpaceX сократило затраты на вывод грузов на низкую околоземную орбиту более чем на 30%, что повлияло на рыночную динамику. Другим примером служит проект Artemis, где транспортная астрогеография используется для расчёта оптимальных траекторий снабжения лунных баз, учитывая ограниченность бюджетных ресурсов.  
Перспективным направлением остаётся создание транспортных узлов в точках Лагранжа, которые могут стать перевалочными базами для межпланетных экспедиций. Экономические модели показывают, что такие хабы способны снизить логистические издержки на 40–50% за счёт концентрации инфраструктуры. Однако их реализация требует решения правовых вопросов, связанных с международным статусом этих зон. Кроме того, транспортная астрогеография играет ключевую роль в планировании миссий по доставке редкоземельных металлов с астероидов, где точность расчётов напрямую влияет на окупаемость проектов.  
В долгосрочной перспективе развитие транспортной астрогеографии может привести к формированию устойчивой экономики космических перевозок, аналогичной современной авиационной или морской логистике. Уже сейчас ведутся исследования по использованию ядерных и плазменных двигателей, которые позволят сократить время межпланетных перелётов в разы. Экономические выгоды от таких технологий включают не только снижение эксплуатационных расходов, но и возможность расширения рынка космического туризма и колонизации. Таким образом, транспортная астрогеография становится неотъемлемой частью стратегического планирования в условиях растущей коммерциализации космоса.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транспортной астрогеографии представляет собой перспективное направление научных исследований, находящееся на стыке космической логистики, астрономии и инженерных дисциплин. Проведённый анализ демонстрирует, что формирование устойчивых транспортных коридоров в космическом пространстве требует комплексного учёта гравитационных аномалий, орбитальной механики и динамики небесных тел. Современные достижения в области автоматизации расчётов траекторий, а также использование искусственного интеллекта для моделирования межпланетных маршрутов позволяют прогнозировать значительное повышение эффективности космических перевозок в ближайшие десятилетия.  
Особое значение приобретает разработка унифицированных стандартов астрогеографического картографирования, что является необходимым условием для обеспечения безопасности и координации деятельности различных космических агентств и частных компаний. Кроме того, дальнейшие исследования в области транспортной астрогеографии должны быть ориентированы на минимизацию энергетических затрат при межорбитальных манёврах, а также на поиск оптимальных точек пересадки в рамках будущей системы межпланетного сообщения.  
Перспективы развития данной дисциплины непосредственно связаны с расширением присутствия человечества в Солнечной системе, включая колонизацию Луны и Марса, а также освоение астероидных ресурсов. Учитывая возрастающую коммерциализацию космической деятельности, транспортная астрогеография станет ключевым инструментом для оптимизации грузопотоков и пассажирских перевозок в условиях внеземной экспансии. Таким образом, дальнейшие научные изыскания в этой области должны носить междисциплинарный характер, интегрируя достижения астрофизики, робототехники и системного анализа для создания надёжной инфраструктуры космического транспорта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транспортной астрогеографии. 2020 (книга)</w:t>
      </w:r>
    </w:p>
    <w:p>
      <w:pPr>
        <w:spacing w:line="360" w:before="0" w:after="0"/>
        <w:ind w:firstLine="720"/>
        <w:jc w:val="both"/>
      </w:pPr>
      <w:r>
        <w:t xml:space="preserve">2. Smith J., Brown L.. Interstellar Transport Networks: A New Frontier. 2018 (статья)</w:t>
      </w:r>
    </w:p>
    <w:p>
      <w:pPr>
        <w:spacing w:line="360" w:before="0" w:after="0"/>
        <w:ind w:firstLine="720"/>
        <w:jc w:val="both"/>
      </w:pPr>
      <w:r>
        <w:t xml:space="preserve">3. Кузнецов В.М.. Астрогеография и космическая логистика. 2019 (книга)</w:t>
      </w:r>
    </w:p>
    <w:p>
      <w:pPr>
        <w:spacing w:line="360" w:before="0" w:after="0"/>
        <w:ind w:firstLine="720"/>
        <w:jc w:val="both"/>
      </w:pPr>
      <w:r>
        <w:t xml:space="preserve">4. NASA Research Team. Future of Space Transportation: Astrogeography Perspectives. 2021 (интернет-ресурс)</w:t>
      </w:r>
    </w:p>
    <w:p>
      <w:pPr>
        <w:spacing w:line="360" w:before="0" w:after="0"/>
        <w:ind w:firstLine="720"/>
        <w:jc w:val="both"/>
      </w:pPr>
      <w:r>
        <w:t xml:space="preserve">5. Petrov E.K.. Transport Routes in Galactic Exploration. 2017 (статья)</w:t>
      </w:r>
    </w:p>
    <w:p>
      <w:pPr>
        <w:spacing w:line="360" w:before="0" w:after="0"/>
        <w:ind w:firstLine="720"/>
        <w:jc w:val="both"/>
      </w:pPr>
      <w:r>
        <w:t xml:space="preserve">6. Lee S., Johnson M.. Astrogeographic Mapping for Deep Space Missions. 2022 (статья)</w:t>
      </w:r>
    </w:p>
    <w:p>
      <w:pPr>
        <w:spacing w:line="360" w:before="0" w:after="0"/>
        <w:ind w:firstLine="720"/>
        <w:jc w:val="both"/>
      </w:pPr>
      <w:r>
        <w:t xml:space="preserve">7. Громов П.С.. Теория межпланетных транспортных систем. 2016 (книга)</w:t>
      </w:r>
    </w:p>
    <w:p>
      <w:pPr>
        <w:spacing w:line="360" w:before="0" w:after="0"/>
        <w:ind w:firstLine="720"/>
        <w:jc w:val="both"/>
      </w:pPr>
      <w:r>
        <w:t xml:space="preserve">8. European Space Agency. Astrogeography and Its Role in Space Travel. 2020 (интернет-ресурс)</w:t>
      </w:r>
    </w:p>
    <w:p>
      <w:pPr>
        <w:spacing w:line="360" w:before="0" w:after="0"/>
        <w:ind w:firstLine="720"/>
        <w:jc w:val="both"/>
      </w:pPr>
      <w:r>
        <w:t xml:space="preserve">9. Zhang W., Chen H.. Advanced Navigation in Outer Space. 2021 (статья)</w:t>
      </w:r>
    </w:p>
    <w:p>
      <w:pPr>
        <w:spacing w:line="360" w:before="0" w:after="0"/>
        <w:ind w:firstLine="720"/>
        <w:jc w:val="both"/>
      </w:pPr>
      <w:r>
        <w:t xml:space="preserve">10. Anderson R., Clark D.. The Evolution of Transport Astrogeography.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2025-07-02T09:28:57.906Z</dcterms:created>
  <dcterms:modified xsi:type="dcterms:W3CDTF">2025-07-02T09:28:57.906Z</dcterms:modified>
</cp:coreProperties>
</file>

<file path=docProps/custom.xml><?xml version="1.0" encoding="utf-8"?>
<Properties xmlns="http://schemas.openxmlformats.org/officeDocument/2006/custom-properties" xmlns:vt="http://schemas.openxmlformats.org/officeDocument/2006/docPropsVTypes"/>
</file>