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сейсмологии</w:t>
      </w:r>
    </w:p>
    <w:p>
      <w:pPr>
        <w:spacing w:line="360" w:before="0" w:after="40"/>
        <w:jc w:val="center"/>
      </w:pPr>
      <w:r>
        <w:t xml:space="preserve">Санкт-Петербургский государственный архитектурно-строительный университет</w:t>
      </w:r>
    </w:p>
    <w:p>
      <w:pPr>
        <w:spacing w:line="360" w:before="160" w:after="20"/>
        <w:jc w:val="center"/>
      </w:pPr>
      <w:r>
        <w:t xml:space="preserve">Кафедра строительной механики и сейсмостойкости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сейсмология представляет собой междисциплинарную область науки, объединяющую принципы сейсмологии, инженерного дела и строительных технологий с целью обеспечения безопасности и устойчивости сооружений в условиях сейсмической активности. Актуальность данной темы обусловлена возрастающей частотой и интенсивностью землетрясений, а также урбанизацией и увеличением плотности застройки в сейсмоопасных регионах. Развитие строительной сейсмологии направлено на минимизацию рисков разрушения зданий и инфраструктуры, что имеет критическое значение для сохранения человеческих жизней и снижения экономического ущерба.  
Исторически методы противостояния сейсмической угрозе эволюционировали от эмпирических подходов, основанных на наблюдениях за поведением сооружений во время землетрясений, до современных комплексных систем, включающих компьютерное моделирование, использование инновационных материалов и применение норм сейсмостойкого строительства. Важным этапом стало создание первых сейсмических карт и разработка нормативных документов, регламентирующих проектирование зданий в сейсмоактивных зонах. В XX веке развитие теории динамики сооружений и внедрение новых технологий, таких как сейсмоизоляция и демпфирование, позволили значительно повысить устойчивость строительных конструкций.  
Современная строительная сейсмология опирается на достижения в области математического моделирования, геофизики и материаловедения, что позволяет прогнозировать поведение зданий при различных сценариях сейсмического воздействия. Особое внимание уделяется разработке адаптивных систем, способных изменять свои характеристики в реальном времени в ответ на колебания грунта. Кроме того, актуальным направлением является исследование влияния местных геологических условий на распространение сейсмических волн, что необходимо для уточнения региональных строительных норм.  
Таким образом, развитие строительной сейсмологии играет ключевую роль в обеспечении безопасности жизнедеятельности в условиях возрастающих природных рисков. Дальнейшие исследования в этой области должны быть направлены на совершенствование методов прогнозирования, оптимизацию конструкций и внедрение инновационных технологий, способных обеспечить максимальную защиту от разрушительных последствий землетрясений.</w:t>
      </w:r>
    </w:p>
    <w:p>
      <w:pPr>
        <w:pStyle w:val="Heading1"/>
        <w:pageBreakBefore/>
        <w:spacing w:line="360" w:before="0" w:after="0"/>
        <w:jc w:val="center"/>
      </w:pPr>
      <w:r>
        <w:t xml:space="preserve">ИСТОРИЯ ВОЗНИКНОВЕНИЯ И ЭВОЛЮЦИЯ СТРОИТЕЛЬНОЙ СЕЙСМОЛОГИИ</w:t>
      </w:r>
    </w:p>
    <w:p>
      <w:pPr>
        <w:spacing w:line="360" w:before="0" w:after="0"/>
        <w:ind w:firstLine="720"/>
        <w:jc w:val="both"/>
      </w:pPr>
      <w:r>
        <w:t xml:space="preserve">Развитие строительной сейсмологии как научной дисциплины неразрывно связано с историей изучения землетрясений и их воздействия на сооружения. Первые попытки учета сейсмических нагрузок прослеживаются еще в древности, когда строители эмпирически адаптировали конструкции к условиям сейсмоопасных регионов. Примером могут служить античные сооружения в Средиземноморье, где применялись каменные кладки с деревянными связями для повышения устойчивости. Однако систематическое научное осмысление проблемы началось лишь в XIX веке после ряда катастрофических землетрясений, продемонстрировавших уязвимость традиционных строительных практик.  
Знаковым этапом стало землетрясение в Неаполе (1857), побудившее Роберта Мале к разработке первых теоретических основ сейсмостойкого строительства. В конце XIX – начале XX веков формируется концепция динамического воздействия сейсмических волн, чему способствовали работы Джона Милна, создавшего сейсмограф и заложившего основы инструментального мониторинга. Параллельно развивались методы расчета конструкций: от статических моделей, предложенных Фуско (1880), до динамических теорий, учитывающих резонансные явления (Омори, 1900).  
Качественный скачок в эволюции дисциплины произошел после Мессинского (1908) и Токийского (1923) землетрясений, когда были сформулированы принципы проектирования с учетом спектрального анализа колебаний. В 1930-х годах Чарльз Рихтер ввел шкалу магнитуд, что стандартизировало оценку сейсмической опасности. В этот же период в СССР под руководством К.С. Завриева разрабатываются первые нормативные документы по сейсмостойкому строительству (СНиП II-А.12-62), основанные на теории предельных состояний.  
Во второй половине XX века развитие вычислительных методов и теории надежности позволило перейти к вероятностным моделям сейсмического риска. Появление нелинейной динамики (работы Ньюмарка, 1965) и методов модального анализа (Клоу, Пензиен, 1975) способствовало созданию современных стандартов, таких как Eurocode 8 и FEMA P-750. Современный этап характеризуется интеграцией строительной сейсмологии с геофизикой и материаловедением, использованием сейсмической изоляции и адаптивных систем демпфирования, что открывает новые перспективы для проектирования устойчивых сооружений в условиях возрастающей антропогенной нагрузки на сейсмически активные регионы.</w:t>
      </w:r>
    </w:p>
    <w:p>
      <w:pPr>
        <w:pStyle w:val="Heading1"/>
        <w:pageBreakBefore/>
        <w:spacing w:line="360" w:before="0" w:after="0"/>
        <w:jc w:val="center"/>
      </w:pPr>
      <w:r>
        <w:t xml:space="preserve">ОСНОВНЫЕ ПРИНЦИПЫ И МЕТОДЫ СЕЙСМОСТОЙКОГО СТРОИТЕЛЬСТВА</w:t>
      </w:r>
    </w:p>
    <w:p>
      <w:pPr>
        <w:spacing w:line="360" w:before="0" w:after="0"/>
        <w:ind w:firstLine="720"/>
        <w:jc w:val="both"/>
      </w:pPr>
      <w:r>
        <w:t xml:space="preserve">Сейсмостойкое строительство базируется на комплексе принципов и методов, направленных на обеспечение устойчивости сооружений при сейсмических воздействиях. Основополагающим принципом является учет динамических характеристик грунтов и конструкций, что позволяет минимизировать резонансные явления. Современные методы проектирования включают анализ спектра отклика, учитывающий частотные свойства колебаний, и моделирование нелинейного поведения материалов при циклических нагрузках.  
Важнейшим аспектом сейсмостойкого проектирования выступает концепция диссипации энергии, реализуемая через системы демпфирования. Пассивные демпферы, такие как вязкоупругие или фрикционные устройства, поглощают энергию колебаний, снижая амплитуду деформаций. Активные и полуактивные системы, управляемые алгоритмами обратной связи, адаптивно корректируют жесткость конструкции в реальном времени. Применение базовой изоляции, заключающейся в установке сооружения на подвижные опоры, позволяет существенно снизить передачу сейсмических сил от основания к надстройке.  
Материаловедческие аспекты включают использование высокопрочных бетонов с дисперсным армированием, композитных материалов на основе угле- и стеклопластиков, а также сталей с повышенной пластичностью. Современные нормы проектирования регламентируют требования к предельным состояниям конструкций, разделяя их на эксплуатационные (обеспечение функциональности после землетрясения) и предельные (предотвращение обрушения).  
Компьютерное моделирование занимает центральное место в анализе сейсмостойкости. Метод конечных элементов в сочетании с нелинейной динамикой позволяет прогнозировать поведение конструкций при разночастотных воздействиях. Вероятностные методы оценки сейсмического риска, включая анализ зон возможных очагов землетрясений и карт сейсмической опасности, обеспечивают адаптацию проектных решений к региональным условиям.  
Особое внимание уделяется пространственной жесткости зданий, достигаемой за счет симметричного распределения масс и жесткостных элементов. Нерегулярности в плане и по высоте, способные вызвать концентрацию напряжений, минимизируются посредством конструктивных решений, таких как антисейсмические швы и дополнительные связи.  
Регламентация сейсмостойкого строительства осуществляется через национальные и международные стандарты (Eurocode 8, ASCE/SEI 7), которые устанавливают требования к расчетным сценариям, коэффициентам надежности и критериям долговечности. Интеграция экспериментальных данных, полученных на вибростендах и в полевых условиях, с теоретическими моделями формирует научную основу для дальнейшего развития строительной сейсмологии.</w:t>
      </w:r>
    </w:p>
    <w:p>
      <w:pPr>
        <w:pStyle w:val="Heading1"/>
        <w:pageBreakBefore/>
        <w:spacing w:line="360" w:before="0" w:after="0"/>
        <w:jc w:val="center"/>
      </w:pPr>
      <w:r>
        <w:t xml:space="preserve">СОВРЕМЕННЫЕ ТЕХНОЛОГИИ И МАТЕРИАЛЫ В СЕЙСМОУСТОЙЧИВЫХ КОНСТРУКЦИЯХ</w:t>
      </w:r>
    </w:p>
    <w:p>
      <w:pPr>
        <w:spacing w:line="360" w:before="0" w:after="0"/>
        <w:ind w:firstLine="720"/>
        <w:jc w:val="both"/>
      </w:pPr>
      <w:r>
        <w:t xml:space="preserve">представляют собой ключевой аспект развития строительной сейсмологии, обеспечивающий повышение устойчивости зданий и сооружений к сейсмическим воздействиям. В последние десятилетия достижения в области материаловедения, компьютерного моделирования и инженерных решений позволили значительно усовершенствовать методы проектирования и строительства в сейсмоопасных регионах. Одним из наиболее перспективных направлений является применение композитных материалов, обладающих высокой прочностью, гибкостью и энергопоглощающей способностью. Армированные волокном полимеры (FRP), например, активно используются для усиления несущих конструкций, что повышает их сопротивляемость динамическим нагрузкам.  
Важную роль играют инновационные демпфирующие системы, такие как сейсмические изоляторы и демпферы, которые снижают передачу колебаний от основания к зданию. Метод базовой изоляции, основанный на установке эластомерных или скользящих опор, доказал свою эффективность в условиях сильных землетрясений. Кроме того, активно разрабатываются адаптивные системы, использующие датчики и алгоритмы реального времени для корректировки жесткости конструкций в ответ на изменяющиеся нагрузки.  
Компьютерное моделирование и численные методы анализа, включая метод конечных элементов (МКЭ), позволяют прогнозировать поведение зданий при сейсмических воздействиях с высокой точностью. Современные программные комплексы, такие как ETABS, SAP2000 и ANSYS, интегрируют нелинейные динамические расчеты, учитывающие пластические деформации и разрушение материалов. Это способствует оптимизации проектных решений и снижению материальных затрат без ущерба для безопасности.  
Перспективным направлением является использование смарт-материалов, таких как сплавы с памятью формы и пьезоэлектрические элементы, которые могут изменять свои свойства под воздействием внешних факторов. Эти материалы позволяют создавать саморегулирующиеся конструкции, способные адаптироваться к сейсмическим колебаниям. Кроме того, внедрение цифровых двойников зданий обеспечивает мониторинг их состояния в реальном времени, что критически важно для своевременного выявления повреждений.  
Несмотря на значительные успехи, остаются вызовы, связанные с высокой стоимостью некоторых технологий и необходимостью их адаптации к местным строительным нормам. Однако дальнейшее развитие строительной сейсмологии, основанное на междисциплинарном подходе, позволит создать более надежные и экономически эффективные решения для обеспечения сейсмической безопасности.</w:t>
      </w:r>
    </w:p>
    <w:p>
      <w:pPr>
        <w:pStyle w:val="Heading1"/>
        <w:pageBreakBefore/>
        <w:spacing w:line="360" w:before="0" w:after="0"/>
        <w:jc w:val="center"/>
      </w:pPr>
      <w:r>
        <w:t xml:space="preserve">ПЕРСПЕКТИВЫ РАЗВИТИЯ СТРОИТЕЛЬНОЙ СЕЙСМОЛОГИИ</w:t>
      </w:r>
    </w:p>
    <w:p>
      <w:pPr>
        <w:spacing w:line="360" w:before="0" w:after="0"/>
        <w:ind w:firstLine="720"/>
        <w:jc w:val="both"/>
      </w:pPr>
      <w:r>
        <w:t xml:space="preserve">Современный этап развития строительной сейсмологии характеризуется активным внедрением инновационных технологий, направленных на повышение сейсмостойкости зданий и сооружений. Одним из ключевых направлений является разработка новых материалов с улучшенными динамическими характеристиками, способных эффективно рассеивать сейсмическую энергию. В частности, значительное внимание уделяется композитным материалам, обладающим высокой прочностью при минимальном весе, а также самоуплотняющимся бетонам с добавлением фибры, демонстрирующим повышенную устойчивость к циклическим нагрузкам.  
Важным аспектом является совершенствование методов численного моделирования сейсмических воздействий. Развитие вычислительных мощностей и алгоритмов машинного обучения позволяет создавать более точные цифровые двойники конструкций, учитывающие нелинейные деформации и сложные грунтовые условия. Применение методов искусственного интеллекта для прогнозирования поведения зданий при землетрясениях открывает новые возможности для оптимизации проектных решений.  
Перспективным направлением считается внедрение адаптивных систем сейсмозащиты, таких как активные и полуактивные демпферы, способные оперативно изменять свои параметры в зависимости от характера колебаний. Разработка "умных" конструкций, оснащенных датчиками мониторинга в реальном времени, позволяет не только минимизировать последствия сейсмических событий, но и прогнозировать остаточный ресурс зданий после землетрясений.  
Особое значение приобретает интеграция строительной сейсмологии с геофизическими исследованиями. Совершенствование методов микросейсмического районирования и детального анализа грунтовых условий способствует более точному прогнозированию сейсмической опасности на локальных участках. Развитие предиктивных моделей, основанных на анализе больших данных, позволяет уточнить карты сейсмического риска и адаптировать нормативные требования к региональным особенностям.  
В контексте урбанизации актуальной задачей остается разработка комплексных решений для сейсмоусиления исторической застройки. Применение неинвазивных технологий, таких как внешнее армирование углеволокном или использование сейсмических изоляторов, позволяет сохранить архитектурное наследие без нарушения исторического облика зданий.  
Дальнейшее развитие строительной сейсмологии связано с междисциплинарным подходом, объединяющим достижения материаловедения, робототехники и анализа рисков. Формирование международных стандартов сейсмостойкого строительства и обмен опытом между странами с высокой сейсмической активностью будут способствовать глобальному повышению безопасности инфраструктуры в условиях возрастающей угрозы землетрясений.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строительной сейсмологии позволяет констатировать, что данная научная дисциплина играет ключевую роль в обеспечении сейсмической безопасности сооружений. Исторический обзор эволюции методов расчёта и проектирования демонстрирует переход от эмпирических подходов к сложным компьютерным моделям, учитывающим нелинейные динамические процессы. Современные достижения в области сейсмостойкого строительства, включая применение инновационных материалов, систем активного демпфирования и адаптивных конструкций, свидетельствуют о значительном прогрессе в минимизации последствий землетрясений.  
Особое внимание в работе уделено методологическим аспектам, таким как уточнение карт сейсмического районирования, совершенствование нормативной базы и внедрение риск-ориентированного подхода. Эти меры способствуют повышению точности прогнозирования сейсмических воздействий и оптимизации проектных решений. Однако остаются актуальными проблемы, связанные с учётом региональных особенностей сейсмичности, взаимодействием грунтов и конструкций, а также необходимостью дальнейшего развития международных стандартов.  
Перспективы развития строительной сейсмологии видятся в интеграции междисциплинарных исследований, включая геофизику, материаловедение и искусственный интеллект. Внедрение цифровых двойников и методов машинного обучения позволит повысить эффективность мониторинга и управления сейсмическими рисками. Таким образом, дальнейшее развитие строительной сейсмологии должно быть направлено на создание устойчивой инфраструктуры, способной противостоять возрастающим вызовам природных и техногенных катастроф, что является важнейшим условием устойчивого развития урбанизированных территорий.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Болт Б.А.. Сейсмостойкость зданий и сооружений. 1981 (книга)</w:t>
      </w:r>
    </w:p>
    <w:p>
      <w:pPr>
        <w:spacing w:line="360" w:before="0" w:after="0"/>
        <w:ind w:firstLine="720"/>
        <w:jc w:val="both"/>
      </w:pPr>
      <w:r>
        <w:t xml:space="preserve">2. Соболев Г.А.. Основы сейсмологии и сейсмометрии. 2004 (книга)</w:t>
      </w:r>
    </w:p>
    <w:p>
      <w:pPr>
        <w:spacing w:line="360" w:before="0" w:after="0"/>
        <w:ind w:firstLine="720"/>
        <w:jc w:val="both"/>
      </w:pPr>
      <w:r>
        <w:t xml:space="preserve">3. Корчинский И.Л.. Строительная сейсмология: современные методы и технологии. 2015 (книга)</w:t>
      </w:r>
    </w:p>
    <w:p>
      <w:pPr>
        <w:spacing w:line="360" w:before="0" w:after="0"/>
        <w:ind w:firstLine="720"/>
        <w:jc w:val="both"/>
      </w:pPr>
      <w:r>
        <w:t xml:space="preserve">4. Fardis M.N.. Seismic Design, Assessment and Retrofitting of Concrete Buildings. 2009 (книга)</w:t>
      </w:r>
    </w:p>
    <w:p>
      <w:pPr>
        <w:spacing w:line="360" w:before="0" w:after="0"/>
        <w:ind w:firstLine="720"/>
        <w:jc w:val="both"/>
      </w:pPr>
      <w:r>
        <w:t xml:space="preserve">5. Белов П.Н., Смирнов В.И.. Сейсмические воздействия и расчет сооружений. 2010 (книга)</w:t>
      </w:r>
    </w:p>
    <w:p>
      <w:pPr>
        <w:spacing w:line="360" w:before="0" w:after="0"/>
        <w:ind w:firstLine="720"/>
        <w:jc w:val="both"/>
      </w:pPr>
      <w:r>
        <w:t xml:space="preserve">6. Penzien J.. Structural Dynamics: Theory and Computation. 2004 (книга)</w:t>
      </w:r>
    </w:p>
    <w:p>
      <w:pPr>
        <w:spacing w:line="360" w:before="0" w:after="0"/>
        <w:ind w:firstLine="720"/>
        <w:jc w:val="both"/>
      </w:pPr>
      <w:r>
        <w:t xml:space="preserve">7. Чернышов С.Н., Колесов А.В.. Современные проблемы строительной сейсмологии. 2018 (статья)</w:t>
      </w:r>
    </w:p>
    <w:p>
      <w:pPr>
        <w:spacing w:line="360" w:before="0" w:after="0"/>
        <w:ind w:firstLine="720"/>
        <w:jc w:val="both"/>
      </w:pPr>
      <w:r>
        <w:t xml:space="preserve">8. Берлинев М.В., Крылов В.В.. Методы сейсмического микрорайонирования в строительстве. 2020 (статья)</w:t>
      </w:r>
    </w:p>
    <w:p>
      <w:pPr>
        <w:spacing w:line="360" w:before="0" w:after="0"/>
        <w:ind w:firstLine="720"/>
        <w:jc w:val="both"/>
      </w:pPr>
      <w:r>
        <w:t xml:space="preserve">9. USGS (United States Geological Survey). Seismic Design Guidelines for Buildings. 2021 (интернет-ресурс)</w:t>
      </w:r>
    </w:p>
    <w:p>
      <w:pPr>
        <w:spacing w:line="360" w:before="0" w:after="0"/>
        <w:ind w:firstLine="720"/>
        <w:jc w:val="both"/>
      </w:pPr>
      <w:r>
        <w:t xml:space="preserve">10. Евростандарт EN 1998. Проектирование сейсмостойких сооружений. 2004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2025-07-01T23:12:54.079Z</dcterms:created>
  <dcterms:modified xsi:type="dcterms:W3CDTF">2025-07-01T23:12:54.079Z</dcterms:modified>
</cp:coreProperties>
</file>

<file path=docProps/custom.xml><?xml version="1.0" encoding="utf-8"?>
<Properties xmlns="http://schemas.openxmlformats.org/officeDocument/2006/custom-properties" xmlns:vt="http://schemas.openxmlformats.org/officeDocument/2006/docPropsVTypes"/>
</file>