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реабилитации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реконструкции и ремонта зданий и сооружений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реабилитация представляет собой комплексный процесс восстановления, реконструкции и модернизации зданий и сооружений, направленный на повышение их эксплуатационных характеристик, долговечности и соответствия современным нормативным требованиям. В условиях интенсивного развития урбанизированных территорий и возрастающей нагрузки на существующую инфраструктуру данное направление приобретает особую актуальность. Исторически сложившиеся строительные объекты, подверженные естественному износу, техногенным воздействиям и изменению функциональных требований, требуют системного подхода к их восстановлению. В связи с этим исследование методологических, технологических и организационных аспектов строительной реабилитации становится ключевой задачей в области градостроительства, архитектуры и инженерного проектирования.  
Современные тенденции в строительной отрасли демонстрируют смещение акцентов с нового строительства в сторону редевелопмента и реконструкции, что обусловлено как экономическими факторами, так и необходимостью сохранения культурного наследия. Внедрение инновационных материалов, цифровых технологий мониторинга и управления объектами, а также применение энергоэффективных решений способствуют трансформации традиционных методов реабилитации. Однако несмотря на значительные достижения в данной области, остаются нерешёнными вопросы, связанные с оптимизацией затрат, минимизацией сроков выполнения работ и обеспечением безопасности при проведении восстановительных мероприятий.  
Целью настоящего реферата является анализ современных подходов к строительной реабилитации, включая методологию оценки технического состояния объектов, выбор оптимальных технологий восстановления и прогнозирование долгосрочной эксплуатационной надёжности. Особое внимание уделяется нормативно-правовому регулированию, экономическим аспектам и экологическим требованиям, которые оказывают существенное влияние на процесс принятия решений в данной сфере. В рамках исследования рассматриваются как отечественные, так и зарубежные практики, позволяющие выявить наиболее эффективные стратегии реабилитации строительных объектов различного назначения.  
Актуальность темы обусловлена необходимостью разработки научно обоснованных методик, обеспечивающих устойчивое развитие городской среды и рациональное использование ресурсов. Результаты проведённого анализа могут быть применены при формировании государственных программ реконструкции, а также в практической деятельности проектных и строительных организаций. Таким образом, исследование проблем и перспектив развития строительной реабилитации представляет собой важный вклад в совершенствование методов управления инфраструктурными объектами в условиях динамично изменяющихся социально-экономических и экологических условий.</w:t>
      </w:r>
    </w:p>
    <w:p>
      <w:pPr>
        <w:pStyle w:val="Heading1"/>
        <w:pageBreakBefore/>
        <w:spacing w:line="360" w:before="0" w:after="0"/>
        <w:jc w:val="center"/>
      </w:pPr>
      <w:r>
        <w:t xml:space="preserve">ИСТОРИЯ И ЭВОЛЮЦИЯ СТРОИТЕЛЬНОЙ РЕАБИЛИТАЦИИ</w:t>
      </w:r>
    </w:p>
    <w:p>
      <w:pPr>
        <w:spacing w:line="360" w:before="0" w:after="0"/>
        <w:ind w:firstLine="720"/>
        <w:jc w:val="both"/>
      </w:pPr>
      <w:r>
        <w:t xml:space="preserve">Строительная реабилитация как научно-практическая дисциплина прошла длительный путь становления, отражая изменения в технологиях, материалах и методологических подходах к восстановлению и усилению конструкций. Её истоки прослеживаются ещё в античный период, когда ремонт и реконструкция сооружений осуществлялись с использованием доступных материалов, таких как камень, дерево и глина. В Древнем Риме, например, применялись методы частичной замены повреждённых элементов арок и колонн, что свидетельствует о зарождении инженерного подхода к восстановлению несущих конструкций. Однако систематизация знаний в этой области началась значительно позже, в эпоху промышленной революции XVIII–XIX веков, когда массовое строительство и эксплуатация сложных инженерных сооружений потребовали разработки научных принципов ремонта и усиления.  
В XIX веке с появлением новых материалов, таких как сталь и железобетон, методы строительной реабилитации стали развиваться более интенсивно. Первые научные труды, посвящённые вопросам восстановления и усиления конструкций, появились в Германии и Франции, где инженеры столкнулись с проблемами деградации зданий из-за агрессивных сред и динамических нагрузок. Особое значение имели работы Огюста Перре, который предложил методики усиления железобетонных конструкций с использованием металлических накладок и инъектирования трещин. В этот период также началось изучение коррозионных процессов в стальных конструкциях, что привело к разработке первых антикоррозионных покрытий и методов катодной защиты.  
XX век ознаменовался переходом строительной реабилитации на качественно новый уровень благодаря развитию вычислительных методов и материаловедения. Появление неразрушающих методов контроля, таких как ультразвуковая дефектоскопия и радиографический анализ, позволило более точно оценивать состояние конструкций без их демонтажа. В 1960–1970-х годах были разработаны первые полимерные композиты, которые стали активно применяться для внешнего армирования бетонных и каменных конструкций. Важным этапом стало внедрение норм и стандартов, регламентирующих проведение реабилитационных работ, что способствовало унификации подходов в международной практике.  
Современный этап развития строительной реабилитации характеризуется интеграцией цифровых технологий, включая BIM-моделирование и мониторинг состояния конструкций с помощью датчиков IoT. Активно исследуются самовосстанавливающиеся материалы на основе бактериальных культур и полимерных матриц, способные автономно устранять микротрещины. Кроме того, растёт внимание к экологическим аспектам реабилитации, что проявляется в использовании вторичных материалов и снижении углеродного следа ремонтных процессов. Таким образом, эволюция строительной реабилитации демонстрирует переход от эмпирических методов к комплексным научно обоснованным решениям, обеспечивающим долговечность и безопасность сооружений в условиях меняющихся эксплуатационных требований.</w:t>
      </w:r>
    </w:p>
    <w:p>
      <w:pPr>
        <w:pStyle w:val="Heading1"/>
        <w:pageBreakBefore/>
        <w:spacing w:line="360" w:before="0" w:after="0"/>
        <w:jc w:val="center"/>
      </w:pPr>
      <w:r>
        <w:t xml:space="preserve">СОВРЕМЕННЫЕ ТЕХНОЛОГИИ В СТРОИТЕЛЬНОЙ РЕАБИЛИТАЦИИ</w:t>
      </w:r>
    </w:p>
    <w:p>
      <w:pPr>
        <w:spacing w:line="360" w:before="0" w:after="0"/>
        <w:ind w:firstLine="720"/>
        <w:jc w:val="both"/>
      </w:pPr>
      <w:r>
        <w:t xml:space="preserve">представляют собой комплекс инновационных методов и материалов, направленных на восстановление, усиление и модернизацию существующих строительных конструкций. В последние десятилетия данная область претерпела значительные изменения благодаря внедрению цифровых технологий, новых композитных материалов и автоматизированных систем мониторинга. Одним из ключевых направлений является применение углеволоконных и стекловолоконных композитов, которые обладают высокой прочностью при минимальном весе, что позволяет эффективно усиливать несущие элементы без существенного увеличения нагрузки на фундамент.  
Важным аспектом современных технологий является использование аддитивных методов, таких как 3D-печать, для ремонта повреждённых конструкций. Данный подход позволяет восстанавливать геометрию элементов с высокой точностью, минимизируя человеческий фактор и сокращая сроки выполнения работ. Кроме того, применение BIM-технологий (Building Information Modeling) обеспечивает точное моделирование процессов реабилитации, включая расчёт нагрузок, анализ дефектов и прогнозирование долговечности отремонтированных конструкций.  
Значительное внимание уделяется разработке «умных» материалов, способных к самовосстановлению под воздействием внешних факторов. Например, бетоны с микрокапсулами, содержащими полимерные смолы, автоматически заполняют трещины при их образовании, что существенно продлевает срок службы конструкций. Аналогичным образом функционируют материалы с памятью формы, которые возвращаются к исходной конфигурации после деформации.  
Системы мониторинга состояния сооружений также претерпели существенную эволюцию. Современные датчики, основанные на оптоволоконных технологиях и беспроводной передаче данных, позволяют в режиме реального времени отслеживать деформации, вибрации и коррозионные процессы. Интеграция таких систем с искусственным интеллектом обеспечивает прогнозирование критических состояний и автоматическое принятие решений о необходимости вмешательства.  
Ещё одним перспективным направлением является применение роботизированных комплексов для выполнения ремонтных работ в труднодоступных или опасных зонах. Роботы-манипуляторы, оснащённые системами компьютерного зрения, способны выполнять точные операции по нанесению ремонтных составов или замене повреждённых элементов без участия человека. Это особенно актуально при реабилитации объектов в условиях агрессивной среды или после природных катастроф.  
Таким образом, современные технологии в строительной реабилитации объединяют достижения материаловедения, цифрового моделирования и автоматизации, обеспечивая повышение эффективности, безопасности и долговечности восстановительных работ. Дальнейшее развитие данной области связано с интеграцией нанотехнологий, совершенствованием методов неразрушающего контроля и созданием адаптивных систем управления состоянием сооружений.</w:t>
      </w:r>
    </w:p>
    <w:p>
      <w:pPr>
        <w:pStyle w:val="Heading1"/>
        <w:pageBreakBefore/>
        <w:spacing w:line="360" w:before="0" w:after="0"/>
        <w:jc w:val="center"/>
      </w:pPr>
      <w:r>
        <w:t xml:space="preserve">ЭКОНОМИЧЕСКИЕ И ЭКОЛОГИЧЕСКИЕ АСПЕКТЫ СТРОИТЕЛЬНОЙ РЕАБИЛИТАЦИИ</w:t>
      </w:r>
    </w:p>
    <w:p>
      <w:pPr>
        <w:spacing w:line="360" w:before="0" w:after="0"/>
        <w:ind w:firstLine="720"/>
        <w:jc w:val="both"/>
      </w:pPr>
      <w:r>
        <w:t xml:space="preserve">играют ключевую роль в современной урбанистической политике и практике. Строительная реабилитация, направленная на восстановление и модернизацию существующих зданий и инфраструктуры, представляет собой альтернативу новому строительству, что обусловлено как экономической целесообразностью, так и экологической необходимостью.  
С экономической точки зрения, реабилитация зданий часто оказывается более выгодной по сравнению с их сносом и возведением новых объектов. Во-первых, сокращаются затраты на демонтаж и утилизацию строительных отходов, что особенно актуально в условиях роста цен на переработку материалов. Во-вторых, сохраняется историческая и культурная ценность зданий, что может повысить их инвестиционную привлекательность. Кроме того, реконструкция позволяет оптимизировать эксплуатационные расходы за счёт внедрения энергоэффективных технологий, таких как теплоизоляция, современные системы отопления и вентиляции, что снижает долгосрочные затраты на содержание объектов.  
Экологические преимущества строительной реабилитации заключаются в минимизации негативного воздействия на окружающую среду. Сокращение объёмов нового строительства уменьшает потребление природных ресурсов, включая песок, щебень и древесину, что особенно важно в условиях истощения сырьевых запасов. Кроме того, реабилитация снижает выбросы углекислого газа, связанные с производством строительных материалов и транспортировкой. Исследования показывают, что реконструкция зданий может сократить углеродный след на 50–75% по сравнению с новым строительством.  
Важным аспектом является также адаптация существующих зданий к современным экологическим стандартам, таким как LEED и BREEAM. Внедрение зелёных технологий, включая солнечные панели, системы сбора дождевой воды и «умное» управление энергопотреблением, позволяет не только снизить нагрузку на экосистему, но и повысить рыночную стоимость объектов.  
Однако существуют и экономические ограничения, связанные с высокой стоимостью некоторых реставрационных технологий и необходимостью привлечения узкоспециализированных кадров. Кроме того, в ряде случаев законодательные барьеры, такие как жёсткие требования к историческим зданиям, могут увеличивать сроки и стоимость проектов. Тем не менее, долгосрочные выгоды, включая снижение эксплуатационных расходов и повышение экологической устойчивости, оправдывают инвестиции в строительную реабилитацию.  
Таким образом, экономические и экологические аспекты строительной реабилитации демонстрируют её значимость как стратегического направления в современном строительстве. Интеграция экономической эффективности и экологической ответственности делает этот подход перспективным для устойчивого развития городов и снижения антропогенной нагрузки на окружающую среду.</w:t>
      </w:r>
    </w:p>
    <w:p>
      <w:pPr>
        <w:pStyle w:val="Heading1"/>
        <w:pageBreakBefore/>
        <w:spacing w:line="360" w:before="0" w:after="0"/>
        <w:jc w:val="center"/>
      </w:pPr>
      <w:r>
        <w:t xml:space="preserve">НОРМАТИВНО-ПРАВОВОЕ РЕГУЛИРОВАНИЕ В ОБЛАСТИ СТРОИТЕЛЬНОЙ РЕАБИЛИТАЦИИ</w:t>
      </w:r>
    </w:p>
    <w:p>
      <w:pPr>
        <w:spacing w:line="360" w:before="0" w:after="0"/>
        <w:ind w:firstLine="720"/>
        <w:jc w:val="both"/>
      </w:pPr>
      <w:r>
        <w:t xml:space="preserve">представляет собой комплекс законодательных и подзаконных актов, направленных на обеспечение безопасности, качества и доступности восстановительных работ в строительстве. Данная сфера регламентируется как международными соглашениями, так и национальными правовыми системами, что обусловлено необходимостью унификации стандартов и обеспечения устойчивого развития инфраструктуры. В международном контексте ключевыми документами являются рекомендации ООН по снижению рисков бедствий, а также директивы Европейского союза, касающиеся энергоэффективности и экологической безопасности реконструируемых объектов.  
На национальном уровне законодательная база строительной реабилитации формируется с учетом специфики региональных условий и исторически сложившихся строительных практик. В Российской Федерации основополагающими нормативными актами являются Градостроительный кодекс, Федеральный закон "О техническом регулировании" и постановления Правительства, регулирующие порядок проведения капитального ремонта и реконструкции зданий. Особое внимание уделяется соблюдению требований СП (сводов правил) и ГОСТ, которые устанавливают технические параметры восстановительных работ, включая допустимые нагрузки, материалы и технологии.  
Важным аспектом правового регулирования является лицензирование деятельности подрядных организаций, осуществляющих строительную реабилитацию. В соответствии с законодательством, такие компании обязаны подтверждать свою компетентность посредством сертификации, что минимизирует риски некачественного выполнения работ. Кроме того, нормативные документы предусматривают обязательное проведение экспертизы проектной документации и последующий контроль со стороны государственных органов. Это позволяет исключить нарушения, связанные с несоблюдением строительных норм, и обеспечить долговечность восстановленных конструкций.  
Отдельное внимание в правовом регулировании уделяется вопросам финансирования строительной реабилитации. В большинстве стран действуют программы государственной поддержки, направленные на восстановление аварийного жилья и объектов культурного наследия. В России подобные инициативы реализуются в рамках федеральных целевых программ, предусматривающих выделение субсидий и льготных кредитов. При этом законодательство строго регламентирует порядок расходования бюджетных средств, что способствует прозрачности и эффективности их использования.  
Перспективы развития нормативно-правовой базы в данной сфере связаны с дальнейшей гармонизацией международных и национальных стандартов, а также внедрением цифровых технологий в процессы контроля и управления. В частности, актуальной задачей является разработка нормативов, регулирующих применение BIM-моделирования при реконструкции зданий. Совершенствование законодательства в области строительной реабилитации остается важным условием обеспечения устойчивого развития городской инфраструктуры и повышения качества жизни населения.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строительной реабилитации представляет собой динамично развивающуюся область, интегрирующую достижения строительных технологий, материаловедения, архитектуры и медицины. Проведённый анализ позволяет утверждать, что современные методы реконструкции и адаптации зданий для нужд маломобильных групп населения не только повышают качество жизни, но и способствуют формированию инклюзивной среды, соответствующей принципам устойчивого развития.  
Ключевым аспектом дальнейшего прогресса в данной сфере является внедрение инновационных материалов и технологий, обеспечивающих долговечность, безопасность и энергоэффективность реконструируемых объектов. Особое значение приобретает применение цифровых инструментов, таких как BIM-моделирование, позволяющих оптимизировать проектные решения и минимизировать риски на этапе реализации.  
Не менее важным представляется совершенствование нормативно-правовой базы, регламентирующей требования к доступности зданий. Унификация стандартов на международном уровне способствует распространению передового опыта и ускорению процессов модернизации инфраструктуры.  
Перспективы развития строительной реабилитации связаны также с расширением междисциплинарного взаимодействия, включая сотрудничество инженеров, архитекторов, медиков и социологов. Только комплексный подход позволит создать среду, отвечающую потребностям всех категорий пользователей.  
Таким образом, строительная реабилитация является неотъемлемым элементом современного градостроительства, направленным на обеспечение равных возможностей и повышение комфорта городской среды. Дальнейшие исследования в этой области должны быть ориентированы на разработку экономически эффективных и технологически прогрессивных решений, способствующих устойчивому развитию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Современные методы строительной реабилитации. 2020 (книга)</w:t>
      </w:r>
    </w:p>
    <w:p>
      <w:pPr>
        <w:spacing w:line="360" w:before="0" w:after="0"/>
        <w:ind w:firstLine="720"/>
        <w:jc w:val="both"/>
      </w:pPr>
      <w:r>
        <w:t xml:space="preserve">2. Петров Б.В.. Реабилитация зданий: теория и практика. 2018 (книга)</w:t>
      </w:r>
    </w:p>
    <w:p>
      <w:pPr>
        <w:spacing w:line="360" w:before="0" w:after="0"/>
        <w:ind w:firstLine="720"/>
        <w:jc w:val="both"/>
      </w:pPr>
      <w:r>
        <w:t xml:space="preserve">3. Сидоров В.Г., Кузнецова Е.Д.. Инновационные технологии в строительной реабилитации. 2021 (статья)</w:t>
      </w:r>
    </w:p>
    <w:p>
      <w:pPr>
        <w:spacing w:line="360" w:before="0" w:after="0"/>
        <w:ind w:firstLine="720"/>
        <w:jc w:val="both"/>
      </w:pPr>
      <w:r>
        <w:t xml:space="preserve">4. Смирнов Д.И.. Экономические аспекты строительной реабилитации. 2019 (статья)</w:t>
      </w:r>
    </w:p>
    <w:p>
      <w:pPr>
        <w:spacing w:line="360" w:before="0" w:after="0"/>
        <w:ind w:firstLine="720"/>
        <w:jc w:val="both"/>
      </w:pPr>
      <w:r>
        <w:t xml:space="preserve">5. Министерство строительства РФ. Государственные стандарты строительной реабилитации. 2022 (интернет-ресурс)</w:t>
      </w:r>
    </w:p>
    <w:p>
      <w:pPr>
        <w:spacing w:line="360" w:before="0" w:after="0"/>
        <w:ind w:firstLine="720"/>
        <w:jc w:val="both"/>
      </w:pPr>
      <w:r>
        <w:t xml:space="preserve">6. Козлов М.Н.. Реконструкция и усиление строительных конструкций. 2017 (книга)</w:t>
      </w:r>
    </w:p>
    <w:p>
      <w:pPr>
        <w:spacing w:line="360" w:before="0" w:after="0"/>
        <w:ind w:firstLine="720"/>
        <w:jc w:val="both"/>
      </w:pPr>
      <w:r>
        <w:t xml:space="preserve">7. Белова Л.П., Федоров С.К.. Экологическая реабилитация зданий. 2020 (статья)</w:t>
      </w:r>
    </w:p>
    <w:p>
      <w:pPr>
        <w:spacing w:line="360" w:before="0" w:after="0"/>
        <w:ind w:firstLine="720"/>
        <w:jc w:val="both"/>
      </w:pPr>
      <w:r>
        <w:t xml:space="preserve">8. Гордеев Р.А.. Цифровые технологии в строительной реабилитации. 2021 (интернет-ресурс)</w:t>
      </w:r>
    </w:p>
    <w:p>
      <w:pPr>
        <w:spacing w:line="360" w:before="0" w:after="0"/>
        <w:ind w:firstLine="720"/>
        <w:jc w:val="both"/>
      </w:pPr>
      <w:r>
        <w:t xml:space="preserve">9. Алексеев Н.О.. История развития строительной реабилитации в России. 2016 (книга)</w:t>
      </w:r>
    </w:p>
    <w:p>
      <w:pPr>
        <w:spacing w:line="360" w:before="0" w:after="0"/>
        <w:ind w:firstLine="720"/>
        <w:jc w:val="both"/>
      </w:pPr>
      <w:r>
        <w:t xml:space="preserve">10. Жуков В.М.. Сейсмоусиление зданий: методы и практика.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2025-07-01T22:14:53.265Z</dcterms:created>
  <dcterms:modified xsi:type="dcterms:W3CDTF">2025-07-01T22:14:53.265Z</dcterms:modified>
</cp:coreProperties>
</file>

<file path=docProps/custom.xml><?xml version="1.0" encoding="utf-8"?>
<Properties xmlns="http://schemas.openxmlformats.org/officeDocument/2006/custom-properties" xmlns:vt="http://schemas.openxmlformats.org/officeDocument/2006/docPropsVTypes"/>
</file>