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систем распознавания</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искусственного интеллекта и компьютерных наук</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технологии искусственного интеллекта и машинного обучения достигли значительных успехов в области распознавания образов, что обусловило их широкое применение в различных сферах человеческой деятельности. Системы распознавания, включая обработку изображений, речи, текста и биометрических данных, стали неотъемлемой частью таких областей, как компьютерное зрение, автоматизированный анализ документов, медицинская диагностика, безопасность и робототехника. Развитие этих систем связано с прогрессом в алгоритмах глубокого обучения, увеличением вычислительных мощностей и доступностью больших объёмов данных для обучения моделей. Однако, несмотря на впечатляющие достижения, остаются актуальными проблемы, связанные с точностью, устойчивостью к шумам, интерпретируемостью результатов и этическими аспектами их применения.  
Исторически системы распознавания прошли путь от простых статистических методов до сложных нейронных сетей, способных решать задачи, ранее считавшиеся исключительной прерогативой человеческого интеллекта. Первые алгоритмы, такие как метод главных компонент (PCA) и линейный дискриминантный анализ (LDA), заложили основы автоматической классификации данных. С появлением свёрточных нейронных сетей (CNN) и рекуррентных архитектур (RNN) произошёл качественный скачок в точности распознавания, что позволило обрабатывать сложные многомерные сигналы. Тем не менее, ключевые вызовы, включая необходимость обучения на ограниченных выборках, адаптацию к изменяющимся условиям и минимизацию энергопотребления, требуют дальнейших исследований.  
Актуальность данной работы обусловлена необходимостью систематизации современных подходов к разработке систем распознавания, анализа их преимуществ и ограничений, а также выявления перспективных направлений развития. В рамках реферата рассматриваются эволюция методов распознавания, сравнительный анализ различных архитектур нейронных сетей, влияние качества данных на эффективность моделей и этические аспекты их внедрения. Особое внимание уделяется гибридным подходам, сочетающим классические алгоритмы и глубокое обучение, а также вопросам обеспечения устойчивости систем к адверсарным атакам. Результаты анализа позволяют сформулировать рекомендации по выбору оптимальных методов для конкретных прикладных задач и обозначить направления будущих исследований в данной области.</w:t>
      </w:r>
    </w:p>
    <w:p>
      <w:pPr>
        <w:pStyle w:val="Heading1"/>
        <w:pageBreakBefore/>
        <w:spacing w:line="360" w:before="0" w:after="0"/>
        <w:jc w:val="center"/>
      </w:pPr>
      <w:r>
        <w:t xml:space="preserve">ИСТОРИЯ РАЗВИТИЯ СИСТЕМ РАСПОЗНАВАНИЯ</w:t>
      </w:r>
    </w:p>
    <w:p>
      <w:pPr>
        <w:spacing w:line="360" w:before="0" w:after="0"/>
        <w:ind w:firstLine="720"/>
        <w:jc w:val="both"/>
      </w:pPr>
      <w:r>
        <w:t xml:space="preserve">Развитие систем распознавания имеет глубокие исторические корни, уходящие в середину XX века, когда начались первые попытки автоматизации процессов идентификации и классификации объектов. Первые системы базировались на простейших алгоритмах, основанных на анализе геометрических форм и шаблонов. В 1950-х годах появились работы, посвящённые распознаванию символов, что стало основой для дальнейшего развития оптического распознавания текста (OCR). Одним из ключевых достижений этого периода стала система IBM 704, способная идентифицировать напечатанные символы с ограниченной точностью.  
В 1960-х годах исследования в области распознавания образов получили новый импульс благодаря развитию теории перцептронов Фрэнка Розенблатта. Перцептрон, как ранняя форма искусственной нейронной сети, заложил основы машинного обучения, позволив системам адаптироваться к входным данным. Однако ограниченность вычислительных мощностей и отсутствие эффективных алгоритмов обучения сдерживали прогресс. Тем не менее, в этот период были разработаны первые системы распознавания рукописного ввода и речи, хотя их точность оставалась низкой.  
1970–1980-е годы ознаменовались переходом к статистическим методам обработки данных. Алгоритмы, основанные на скрытых марковских моделях (HMM), нашли применение в распознавании речи, что позволило значительно повысить точность систем. Параллельно развивались методы компьютерного зрения, включая анализ текстур и контуров объектов. В это же время появились первые коммерческие продукты, такие как системы автоматизированного чтения почтовых индексов, что подтвердило практическую значимость технологий распознавания.  
С 1990-х годов развитие вычислительных технологий и появление более сложных алгоритмов машинного обучения, включая метод опорных векторов (SVM), привели к качественному скачку в точности и скорости работы систем. Распознавание лиц, отпечатков пальцев и других биометрических данных стало активно внедряться в системы безопасности. В начале 2000-х годов рост доступности больших данных и развитие глубокого обучения открыли новую эру в распознавании образов. Свёрточные нейронные сети (CNN) позволили достичь прорывных результатов в задачах классификации изображений, а рекуррентные нейронные сети (RNN) улучшили обработку последовательностей, таких как речь и текст.  
Современный этап развития систем распознавания характеризуется интеграцией искусственного интеллекта в повседневные приложения, от голосовых помощников до автономных транспортных средств. Появление трансформеров и других архитектур глубокого обучения ещё больше расширило возможности систем, обеспечивая высокую точность даже в условиях шума и изменчивости входных данных. Таким образом, эволюция систем распознавания демонстрирует переход от простых алгоритмов к сложным самообучающимся моделям, что продолжает определять вектор развития этой области.</w:t>
      </w:r>
    </w:p>
    <w:p>
      <w:pPr>
        <w:pStyle w:val="Heading1"/>
        <w:pageBreakBefore/>
        <w:spacing w:line="360" w:before="0" w:after="0"/>
        <w:jc w:val="center"/>
      </w:pPr>
      <w:r>
        <w:t xml:space="preserve">ОСНОВНЫЕ МЕТОДЫ И АЛГОРИТМЫ РАСПОЗНАВАНИЯ</w:t>
      </w:r>
    </w:p>
    <w:p>
      <w:pPr>
        <w:spacing w:line="360" w:before="0" w:after="0"/>
        <w:ind w:firstLine="720"/>
        <w:jc w:val="both"/>
      </w:pPr>
      <w:r>
        <w:t xml:space="preserve">Современные системы распознавания опираются на широкий спектр методов и алгоритмов, которые можно классифицировать по принципам их работы и областям применения. Одним из наиболее традиционных подходов является статистическое распознавание, основанное на анализе вероятностных распределений признаков. В рамках данного подхода широко применяются методы, такие как байесовские классификаторы, которые используют теорему Байеса для оценки апостериорной вероятности принадлежности объекта к определенному классу. Другим важным статистическим методом является метод опорных векторов (SVM), который максимизирует зазор между классами в пространстве признаков, что позволяет достичь высокой точности классификации даже при ограниченном объеме обучающих данных.  
Нейросетевые алгоритмы занимают центральное место в современных системах распознавания благодаря своей способности автоматически извлекать иерархические признаки из данных. Сверточные нейронные сети (CNN) стали стандартом в задачах компьютерного зрения, демонстрируя высокую эффективность при распознавании изображений за счет использования локальных рецептивных полей и пулинговых слоев. Рекуррентные нейронные сети (RNN), в особенности их модификации, такие как долгосрочно-краткосрочная память (LSTM) и управляемые рекуррентные блоки (GRU), применяются для обработки последовательностей, включая распознавание речи и текста.  
Методы кластеризации, такие как k-средних (k-means) и иерархическая кластеризация, используются для неконтролируемого распознавания паттернов, когда отсутствуют размеченные данные. Эти алгоритмы позволяют выявлять скрытые структуры в данных, группируя объекты по схожести их признаков. Другой важный класс алгоритмов — это методы на основе деревьев решений, включая случайные леса (Random Forest) и градиентный бустинг (XGBoost), которые комбинируют множество простых классификаторов для повышения точности и устойчивости модели.  
Гибридные подходы, сочетающие несколько методов, часто демонстрируют превосходную производительность. Например, комбинация CNN для извлечения признаков и SVM для классификации позволяет достичь высокой точности в задачах распознавания объектов. Аналогично, ансамбли моделей, такие как стэкинг (stacking) и блендинг (blending), интегрируют предсказания нескольких алгоритмов для минимизации ошибки.  
Особое место занимают алгоритмы, основанные на преобразовании признаков, такие как метод главных компонент (PCA) и линейный дискриминантный анализ (LDA), которые снижают размерность данных, сохраняя наиболее информативные признаки. Эти методы особенно полезны при работе с высокоразмерными данными, где прямое применение классических алгоритмов затруднено.  
В последние годы активно развиваются методы глубокого обучения с подкреплением (Deep Reinforcement Learning), которые сочетают нейросетевые архитектуры с алгоритмами обучения с подкреплением. Такие подходы успешно применяются в сложных динамических средах, например, в автономном управлении и робототехнике.  
Таким образом, выбор конкретного метода или алгоритма зависит от специфики задачи, характера данных и требований к точности и скорости работы системы. Комбинирование различных подходов часто позволяет преодолеть ограничения отдельных методов и достичь более высоких результатов.</w:t>
      </w:r>
    </w:p>
    <w:p>
      <w:pPr>
        <w:pStyle w:val="Heading1"/>
        <w:pageBreakBefore/>
        <w:spacing w:line="360" w:before="0" w:after="0"/>
        <w:jc w:val="center"/>
      </w:pPr>
      <w:r>
        <w:t xml:space="preserve">ПРИМЕНЕНИЕ СИСТЕМ РАСПОЗНАВАНИЯ В РАЗЛИЧНЫХ ОБЛАСТЯХ</w:t>
      </w:r>
    </w:p>
    <w:p>
      <w:pPr>
        <w:spacing w:line="360" w:before="0" w:after="0"/>
        <w:ind w:firstLine="720"/>
        <w:jc w:val="both"/>
      </w:pPr>
      <w:r>
        <w:t xml:space="preserve">Современные системы распознавания находят широкое применение в различных сферах человеческой деятельности, демонстрируя высокую эффективность в решении разнообразных задач. В области медицины технологии распознавания изображений используются для диагностики заболеваний на ранних стадиях. Например, алгоритмы компьютерного зрения анализируют рентгеновские снимки, МРТ и КТ, выявляя патологии с точностью, сопоставимой с квалифицированными специалистами. Распознавание речи применяется в системах автоматической транскрипции медицинских записей, что сокращает время документирования и минимизирует ошибки. В хирургии системы дополненной реальности, основанные на распознавании анатомических структур, помогают хирургам точнее ориентироваться в операционном поле.  
В транспортной сфере системы распознавания играют ключевую роль в обеспечении безопасности и автоматизации. Автомобили с автономным управлением используют комбинацию лидаров, радаров и камер для детектирования препятствий, пешеходов и дорожных знаков. Распознавание лиц и биометрических данных применяется в системах контроля доступа на аэродромах и вокзалах, повышая уровень безопасности. В логистике компьютерное зрение позволяет автоматизировать сортировку грузов, идентифицируя маркировку и повреждения упаковки.  
Финансовый сектор активно внедряет технологии распознавания для борьбы с мошенничеством и оптимизации процессов. Биометрическая аутентификация по лицу или голосу заменяет традиционные пароли и PIN-коды, обеспечивая более надежную защиту данных. Алгоритмы анализа транзакций выявляют подозрительные операции, сопоставляя их с шаблонами мошеннических схем. В кредитовании системы распознавания документов ускоряют верификацию клиентов, автоматически извлекая данные из паспортов и других удостоверений.  
Образовательные учреждения используют распознавание для персонализации обучения и контроля успеваемости. Системы прокторинга на основе компьютерного зрения отслеживают поведение студентов во время экзаменов, фиксируя нарушения. Анализ текстовых работ с применением NLP-алгоритмов позволяет автоматически проверять эссе и рефераты, оценивая их уникальность и соответствие критериям. Распознавание речи интегрировано в языковые обучающие платформы, где студенты отрабатывают произношение, получая мгновенную обратную связь.  
В промышленности системы распознавания способствуют повышению эффективности производства. Компьютерное знение контролирует качество продукции, выявляя дефекты на конвейере. Роботизированные комплексы с технологиями распознавания объектов выполняют сборку и упаковку с высокой точностью. В энергетике тепловизоры и алгоритмы анализа изображений обнаруживают перегрев оборудования, предотвращая аварии.  
Государственные структуры применяют распознавание для обеспечения общественной безопасности и оптимизации административных процессов. Видеонаблюдение с функцией детекции лиц помогает правоохранительным органам в розыске преступников. Анализ соцсетей с использованием NLP выявляет потенциальные угрозы и экстремистские настроения. В урбанистике системы распознавания трафика оптимизируют работу светофоров, снижая загруженность дорог.  
Таким образом, технологии распознавания проникают во все ключевые отрасли, трансформируя традиционные методы работы. Их дальнейшее развитие связано с интеграцией искусственного интеллекта, что позволит повысить точность и адаптивность систем в условиях растущего объема данных.</w:t>
      </w:r>
    </w:p>
    <w:p>
      <w:pPr>
        <w:pStyle w:val="Heading1"/>
        <w:pageBreakBefore/>
        <w:spacing w:line="360" w:before="0" w:after="0"/>
        <w:jc w:val="center"/>
      </w:pPr>
      <w:r>
        <w:t xml:space="preserve">ПЕРСПЕКТИВЫ И ТЕНДЕНЦИИ РАЗВИТИЯ ТЕХНОЛОГИЙ РАСПОЗНАВАНИЯ</w:t>
      </w:r>
    </w:p>
    <w:p>
      <w:pPr>
        <w:spacing w:line="360" w:before="0" w:after="0"/>
        <w:ind w:firstLine="720"/>
        <w:jc w:val="both"/>
      </w:pPr>
      <w:r>
        <w:t xml:space="preserve">Современные технологии распознавания демонстрируют стремительное развитие, обусловленное прогрессом в области искусственного интеллекта, машинного обучения и вычислительных мощностей. Одной из ключевых тенденций является переход от узкоспециализированных систем к универсальным платформам, способным обрабатывать мультимодальные данные. Это включает интеграцию методов компьютерного зрения, обработки естественного языка и аудиоанализа в единые архитектуры, что позволяет достичь более высокой точности и адаптивности. Например, трансформерные модели, такие как Vision Transformer (ViT) и мультимодальные системы типа CLIP, демонстрируют возможность эффективного распознавания объектов, текста и звуков в рамках единого алгоритмического подхода.  
Важным направлением развития является повышение энергоэффективности и снижение вычислительных затрат. Внедрение квантованных нейронных сетей, методов дистилляции знаний и аппаратно-оптимизированных алгоритмов позволяет развертывать системы распознавания на устройствах с ограниченными ресурсами, включая мобильные гаджеты и IoT-устройства. Это открывает новые перспективы для внедрения технологий в реальном времени, таких как автономные транспортные системы, медицинская диагностика и промышленный мониторинг.  
Еще одной значимой тенденцией является усиление внимания к этическим и правовым аспектам распознавания, особенно в контексте биометрических данных. Разработка алгоритмов, обеспечивающих конфиденциальность и защиту персональной информации, становится критически важной. Методы федеративного обучения и дифференциальной приватности позволяют обучать модели без централизованного сбора данных, минимизируя риски утечек. Параллельно растет спрос на объяснимый ИИ (XAI), который обеспечивает прозрачность принятия решений, что особенно актуально для юридических и медицинских приложений.  
Перспективным направлением остается развитие адаптивных систем, способных к непрерывному обучению в динамически изменяющихся условиях. Технологии few-shot и zero-shot обучения, а также нейросетевые архитектуры с механизмами внимания позволяют системам распознавания эффективно работать с новыми классами объектов без необходимости полного переобучения. Это особенно важно для таких областей, как робототехника и автоматизированное управление, где окружение может существенно варьироваться.  
Наконец, интеграция технологий распознавания с другими областями ИИ, такими как генеративные модели и reinforcement learning, создает предпосылки для создания автономных систем, способных не только анализировать, но и синтезировать информацию. Например, комбинация GPT-4 с компьютерным зрением позволяет разрабатывать интеллектуальные ассистенты, способные интерпретировать визуальные данные и генерировать осмысленные текстовые описания. Таким образом, дальнейшее развитие технологий распознавания будет определяться междисциплинарным подходом, сочетающим инновационные алгоритмы, этические стандарты и практические требования к эффективности.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систем распознавания представляет собой динамично развивающуюся область исследований, объединяющую достижения компьютерного зрения, машинного обучения и искусственного интеллекта. Современные алгоритмы демонстрируют высокую эффективность в решении задач идентификации объектов, лиц, речи и текста, что обусловлено совершенствованием нейросетевых архитектур, увеличением вычислительных мощностей и доступности больших объёмов размеченных данных. Однако несмотря на значительный прогресс, остаются актуальными проблемы, связанные с устойчивостью систем к адверсарным атакам, интерпретируемостью принимаемых решений и адаптацией к изменяющимся условиям окружающей среды. Перспективы дальнейших исследований лежат в области разработки гибридных моделей, сочетающих преимущества глубокого обучения с символическими методами, а также в создании энергоэффективных алгоритмов, применимых на устройствах с ограниченными ресурсами. Эти направления открывают новые возможности для интеграции систем распознавания в робототехнику, медицинскую диагностику, автономный транспорт и другие критические сферы. Важным аспектом остаётся обеспечение этических и правовых норм при использовании подобных технологий, включая вопросы конфиденциальности и предотвращения дискриминации. Таким образом, дальнейшее развитие систем распознавания требует междисциплинарного подхода, объединяющего технические инновации с социально-гуманитарной экспертизой для создания надёжных, прозрачных и социально ответственных решений.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Ian Goodfellow, Yoshua Bengio, Aaron Courville. Deep Learning. 2016 (book)</w:t>
      </w:r>
    </w:p>
    <w:p>
      <w:pPr>
        <w:spacing w:line="360" w:before="0" w:after="0"/>
        <w:ind w:firstLine="720"/>
        <w:jc w:val="both"/>
      </w:pPr>
      <w:r>
        <w:t xml:space="preserve">2. Yann LeCun, Yoshua Bengio, Geoffrey Hinton. Deep Learning. 2015 (article)</w:t>
      </w:r>
    </w:p>
    <w:p>
      <w:pPr>
        <w:spacing w:line="360" w:before="0" w:after="0"/>
        <w:ind w:firstLine="720"/>
        <w:jc w:val="both"/>
      </w:pPr>
      <w:r>
        <w:t xml:space="preserve">3. Fei-Fei Li, Andrej Karpathy, Justin Johnson. CS231n: Convolutional Neural Networks for Visual Recognition. 2021 (internet-resource)</w:t>
      </w:r>
    </w:p>
    <w:p>
      <w:pPr>
        <w:spacing w:line="360" w:before="0" w:after="0"/>
        <w:ind w:firstLine="720"/>
        <w:jc w:val="both"/>
      </w:pPr>
      <w:r>
        <w:t xml:space="preserve">4. Richard Szeliski. Computer Vision: Algorithms and Applications. 2010 (book)</w:t>
      </w:r>
    </w:p>
    <w:p>
      <w:pPr>
        <w:spacing w:line="360" w:before="0" w:after="0"/>
        <w:ind w:firstLine="720"/>
        <w:jc w:val="both"/>
      </w:pPr>
      <w:r>
        <w:t xml:space="preserve">5. Alex Krizhevsky, Ilya Sutskever, Geoffrey Hinton. ImageNet Classification with Deep Convolutional Neural Networks. 2012 (article)</w:t>
      </w:r>
    </w:p>
    <w:p>
      <w:pPr>
        <w:spacing w:line="360" w:before="0" w:after="0"/>
        <w:ind w:firstLine="720"/>
        <w:jc w:val="both"/>
      </w:pPr>
      <w:r>
        <w:t xml:space="preserve">6. Jürgen Schmidhuber. Deep Learning in Neural Networks: An Overview. 2015 (article)</w:t>
      </w:r>
    </w:p>
    <w:p>
      <w:pPr>
        <w:spacing w:line="360" w:before="0" w:after="0"/>
        <w:ind w:firstLine="720"/>
        <w:jc w:val="both"/>
      </w:pPr>
      <w:r>
        <w:t xml:space="preserve">7. Andrew Ng. Machine Learning Yearning. 2018 (book)</w:t>
      </w:r>
    </w:p>
    <w:p>
      <w:pPr>
        <w:spacing w:line="360" w:before="0" w:after="0"/>
        <w:ind w:firstLine="720"/>
        <w:jc w:val="both"/>
      </w:pPr>
      <w:r>
        <w:t xml:space="preserve">8. Olaf Ronneberger, Philipp Fischer, Thomas Brox. U-Net: Convolutional Networks for Biomedical Image Segmentation. 2015 (article)</w:t>
      </w:r>
    </w:p>
    <w:p>
      <w:pPr>
        <w:spacing w:line="360" w:before="0" w:after="0"/>
        <w:ind w:firstLine="720"/>
        <w:jc w:val="both"/>
      </w:pPr>
      <w:r>
        <w:t xml:space="preserve">9. OpenAI. GPT-4 Technical Report. 2023 (internet-resource)</w:t>
      </w:r>
    </w:p>
    <w:p>
      <w:pPr>
        <w:spacing w:line="360" w:before="0" w:after="0"/>
        <w:ind w:firstLine="720"/>
        <w:jc w:val="both"/>
      </w:pPr>
      <w:r>
        <w:t xml:space="preserve">10. Christian Szegedy et al.. Going Deeper with Convolutions. 2014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2025-06-27T05:12:37.655Z</dcterms:created>
  <dcterms:modified xsi:type="dcterms:W3CDTF">2025-06-27T05:12:37.655Z</dcterms:modified>
</cp:coreProperties>
</file>

<file path=docProps/custom.xml><?xml version="1.0" encoding="utf-8"?>
<Properties xmlns="http://schemas.openxmlformats.org/officeDocument/2006/custom-properties" xmlns:vt="http://schemas.openxmlformats.org/officeDocument/2006/docPropsVTypes"/>
</file>