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техники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ракетно-космической техники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Развитие космической техники представляет собой одно из наиболее значимых направлений научно-технического прогресса, оказывающее влияние на экономику, оборону, связь, навигацию и фундаментальные исследования. С момента запуска первого искусственного спутника Земли в 1957 году космическая отрасль претерпела стремительную эволюцию, пройдя путь от простейших аппаратов до сложных орбитальных станций, межпланетных зондов и многоразовых транспортных систем. Современные достижения в области ракетостроения, спутниковых технологий и пилотируемой космонавтики демонстрируют не только технологический потенциал человечества, но и открывают новые перспективы для изучения Вселенной.  
Актуальность темы обусловлена возрастающей ролью космических технологий в решении глобальных задач, таких как мониторинг климата, обеспечение связи в удалённых регионах, исследование дальнего космоса и разработка перспективных транспортных систем. Кроме того, космическая деятельность становится важным элементом международного сотрудничества и конкуренции, что подчёркивает её стратегическое значение. Развитие космической техники тесно связано с прогрессом в смежных областях: материаловедении, электронике, энергетике и робототехнике, что делает её междисциплинарной сферой исследований.  
Целью данного реферата является анализ ключевых этапов развития космической техники, оценка современных тенденций и перспектив дальнейшего совершенствования технологий. В рамках работы рассматриваются основные направления, включая создание ракет-носителей, разработку спутниковых систем, освоение Луны и Марса, а также коммерциализацию космической деятельности. Особое внимание уделяется инновационным проектам, таким как многоразовые ракеты, солнечные паруса и ядерные двигательные установки, которые могут определить будущее космонавтики.  
Методологическую основу исследования составляют анализ научных публикаций, технической документации и отчётов ведущих космических агентств, включая NASA, ESA, Roscosmos и частные компании, такие как SpaceX и Blue Origin. Применение системного подхода позволяет выявить закономерности развития космической техники и оценить её влияние на научно-технический прогресс.  
Настоящий реферат вносит вклад в систематизацию знаний о развитии космической техники, предоставляя комплексный обзор достижений и вызовов, стоящих перед отраслью. Результаты исследования могут быть полезны для дальнейших научных работ, посвящённых перспективам освоения космоса и разработке новых технологий.</w:t>
      </w:r>
    </w:p>
    <w:p>
      <w:pPr>
        <w:pStyle w:val="Heading1"/>
        <w:pageBreakBefore/>
        <w:spacing w:line="360" w:before="0" w:after="0"/>
        <w:jc w:val="center"/>
      </w:pPr>
      <w:r>
        <w:t xml:space="preserve">ИСТОРИЯ РАЗВИТИЯ КОСМИЧЕСКОЙ ТЕХНИКИ</w:t>
      </w:r>
    </w:p>
    <w:p>
      <w:pPr>
        <w:spacing w:line="360" w:before="0" w:after="0"/>
        <w:ind w:firstLine="720"/>
        <w:jc w:val="both"/>
      </w:pPr>
      <w:r>
        <w:t xml:space="preserve">Развитие космической техники представляет собой сложный и многогранный процесс, охватывающий значительный исторический период. Первые попытки теоретического осмысления возможности выхода за пределы земной атмосферы относятся к трудам К. Э. Циолковского, который в конце XIX – начале XX века сформулировал основы реактивного движения и предложил концепцию многоступенчатых ракет. Однако практическая реализация этих идей стала возможной лишь в середине XX века благодаря достижениям в области материаловедения, двигателестроения и электроники.  
Важнейшим этапом в истории космической техники стал запуск первого искусственного спутника Земли (ИСЗ) 4 октября 1957 года, осуществлённый Советским Союзом. Этот событие ознаменовало начало космической эры и продемонстрировало принципиальную возможность создания аппаратов, способных функционировать в условиях космического пространства. В последующие годы развитие космической техники характеризовалось интенсивной гонкой между СССР и США, что привело к ряду ключевых достижений, включая первый пилотируемый полёт Ю. А. Гагарина в 1961 году и высадку человека на Луну в 1969 году в рамках программы «Аполлон».  
Совершенствование ракет-носителей стало одним из основных направлений развития космической техники. Если первые носители, такие как советская Р-7 и американская «Редстоун», обладали ограниченной грузоподъёмностью, то последующие модели, включая «Протон», «Сатурн-V» и «Энергию», позволили выводить на орбиту тяжёлые спутники и межпланетные станции. Особое значение имело создание многоразовых транспортных систем, наиболее известной из которых стал Space Shuttle, эксплуатировавшийся NASA с 1981 по 2011 год.  
Параллельно с развитием средств выведения происходило усложнение космических аппаратов. Первые спутники выполняли преимущественно научные и демонстрационные задачи, но уже к 1960-м годам началось активное использование космической техники в прикладных целях: связи, метеорологии, навигации и дистанционном зондировании Земли. Создание автоматических межпланетных станций, таких как «Луна», «Венера», «Маринер» и «Вояджер», расширило границы исследований, позволив изучать не только околоземное пространство, но и другие тела Солнечной системы.  
Современный этап развития космической техники характеризуется переходом к коммерциализации космической деятельности, появлением частных компаний (SpaceX, Blue Origin) и разработкой новых технологий, включая многоразовые ракеты, электрические двигатели и автономные системы управления. Всё это свидетельствует о непрерывной эволюции космической техники, направленной на повышение эффективности, снижение затрат и расширение возможностей освоения космоса.</w:t>
      </w:r>
    </w:p>
    <w:p>
      <w:pPr>
        <w:pStyle w:val="Heading1"/>
        <w:pageBreakBefore/>
        <w:spacing w:line="360" w:before="0" w:after="0"/>
        <w:jc w:val="center"/>
      </w:pPr>
      <w:r>
        <w:t xml:space="preserve">СОВРЕМЕННЫЕ ТЕХНОЛОГИИ В КОСМИЧЕСКОЙ ИНДУСТРИИ</w:t>
      </w:r>
    </w:p>
    <w:p>
      <w:pPr>
        <w:spacing w:line="360" w:before="0" w:after="0"/>
        <w:ind w:firstLine="720"/>
        <w:jc w:val="both"/>
      </w:pPr>
      <w:r>
        <w:t xml:space="preserve">характеризуются стремительным прогрессом, обусловленным интеграцией инновационных разработок в области материаловедения, энергетики, робототехники и цифровых систем. Одним из ключевых направлений является создание многоразовых ракет-носителей, что существенно снижает стоимость выведения полезной нагрузки на орбиту. Компании, такие как SpaceX и Blue Origin, демонстрируют успешные примеры повторного использования первых ступеней ракет, что ранее считалось технически неосуществимым. Это достигается за счёт применения высокопрочных композитных материалов, устойчивых к экстремальным температурным и механическим нагрузкам, а также благодаря усовершенствованным системам управления посадкой.  
Важным аспектом современных космических технологий является развитие электрических и ядерных двигательных установок. Ионные и плазменные двигатели, обладающие высокой удельной импульсной характеристикой, уже применяются в межпланетных миссиях, например, в проектах NASA и ESA. Их преимущество заключается в значительном сокращении расхода топлива по сравнению с химическими двигателями, что делает возможными длительные экспедиции к удалённым объектам Солнечной системы. Параллельно ведутся исследования в области ядерных тепловых и электрических двигателей, которые потенциально способны сократить время полёта к Марсу и другим планетам.  
Автономные системы и искусственный интеллект играют всё более значимую роль в управлении космическими аппаратами. Современные спутники оснащаются алгоритмами машинного обучения для обработки больших объёмов данных непосредственно на борту, что уменьшает зависимость от наземных центров управления. Кроме того, робототехнические платформы, такие как манипуляторы Canadarm2 на МКС или марсоходы Perseverance и Curiosity, демонстрируют возможности автономного выполнения сложных операций в условиях ограниченного вмешательства операторов.  
Перспективным направлением остаётся разработка орбитальных и лунных станций с использованием аддитивных технологий. 3D-печать позволяет создавать элементы конструкций непосредственно в космосе, что снижает затраты на доставку материалов с Земли. Эксперименты по печати в условиях микрогравитации уже проводятся на Международной космической станции, а проекты по строительству лунных баз предполагают широкое применение подобных методов.  
Наконец, значительное внимание уделяется миниатюризации космических аппаратов. Наноспутники и кубсаты, благодаря стандартизированным габаритам и низкой стоимости запуска, открывают новые возможности для научных исследований и коммерческого использования. Их применение варьируется от мониторинга Земли до тестирования новых технологий в условиях космоса. Таким образом, современные технологии в космической индустрии не только расширяют границы освоения космоса, но и способствуют формированию устойчивой экономической модели его исследования.</w:t>
      </w:r>
    </w:p>
    <w:p>
      <w:pPr>
        <w:pStyle w:val="Heading1"/>
        <w:pageBreakBefore/>
        <w:spacing w:line="360" w:before="0" w:after="0"/>
        <w:jc w:val="center"/>
      </w:pPr>
      <w:r>
        <w:t xml:space="preserve">ПЕРСПЕКТИВЫ И БУДУЩИЕ НАПРАВЛЕНИЯ КОСМИЧЕСКИХ ИССЛЕДОВАНИЙ</w:t>
      </w:r>
    </w:p>
    <w:p>
      <w:pPr>
        <w:spacing w:line="360" w:before="0" w:after="0"/>
        <w:ind w:firstLine="720"/>
        <w:jc w:val="both"/>
      </w:pPr>
      <w:r>
        <w:t xml:space="preserve">Современный этап развития космической техники характеризуется активным поиском инновационных решений, направленных на расширение границ освоения космического пространства. Одним из ключевых направлений является разработка новых двигательных установок, способных обеспечить межпланетные перелёты с приемлемыми временными рамками. Электрические и ядерные двигатели, а также проекты, основанные на использовании антиматерии, рассматриваются в качестве перспективных технологий, способных преодолеть ограничения химических ракет. Параллельно ведутся исследования в области создания автономных систем жизнеобеспечения, необходимых для длительных миссий, включая колонизацию Луны и Марса.  
Важным аспектом будущих космических исследований остаётся развитие робототехники и искусственного интеллекта. Автоматизированные зонды и роверы, оснащённые системами машинного обучения, позволят проводить детальное изучение удалённых объектов Солнечной системы без непосредственного участия человека. Особое внимание уделяется проектам по добыче полезных ископаемых на астероидах, что может стать основой для создания внеземной промышленной инфраструктуры. Технологии 3D-печати в условиях микрогравитации открывают возможности для строительства орбитальных станций и лунных баз с использованием местных ресурсов.  
Ключевой тенденцией является коммерциализация космической деятельности, что стимулирует развитие частных космических компаний. Реализация проектов по космическому туризму, развёртыванию спутниковых группировок для глобального интернета и созданию орбитальных отелей свидетельствует о переходе от государственных программ к рыночно ориентированным инициативам. Однако это требует решения правовых и этических вопросов, связанных с использованием космического пространства.  
Дальнейшее развитие космической техники невозможно без международной кооперации. Совместные миссии, такие как проект Lunar Gateway, демонстрируют важность объединения научных и технологических ресурсов разных стран. Перспективным направлением является также изучение дальнего космоса, включая миссии к внешним планетам и их спутникам, где возможно обнаружение следов внеземной жизни. Астрофизические исследования, направленные на поиск экзопланет и изучение тёмной материи, требуют создания новых поколений телескопов и детекторов, работающих за пределами земной атмосферы.  
Таким образом, будущее космических исследований определяется комплексным подходом, сочетающим технологические инновации, международное сотрудничество и коммерческие инициативы. Развитие космической техники будет способствовать не только расширению научных знаний, но и формированию устойчивой инфраструктуры для долгосрочного присутствия человечества в космосе.</w:t>
      </w:r>
    </w:p>
    <w:p>
      <w:pPr>
        <w:pStyle w:val="Heading1"/>
        <w:pageBreakBefore/>
        <w:spacing w:line="360" w:before="0" w:after="0"/>
        <w:jc w:val="center"/>
      </w:pPr>
      <w:r>
        <w:t xml:space="preserve">ЭКОЛОГИЧЕСКИЕ И ЭКОНОМИЧЕСКИЕ АСПЕКТЫ КОСМИЧЕСКОЙ ДЕЯТЕЛЬНОСТИ</w:t>
      </w:r>
    </w:p>
    <w:p>
      <w:pPr>
        <w:spacing w:line="360" w:before="0" w:after="0"/>
        <w:ind w:firstLine="720"/>
        <w:jc w:val="both"/>
      </w:pPr>
      <w:r>
        <w:t xml:space="preserve">Космическая деятельность оказывает значительное влияние как на экологическую обстановку Земли, так и на глобальную экономику. С одной стороны, освоение космоса способствует развитию высоких технологий, созданию новых рабочих мест и стимулированию международного сотрудничества, с другой — сопровождается рядом экологических рисков, требующих тщательного анализа и регулирования.  
Одним из ключевых экологических аспектов является проблема космического мусора. На орбите Земли накоплено более 30 тысяч объектов размером свыше 10 см, представляющих угрозу для действующих спутников и пилотируемых миссий. Столкновения фрагментов мусора могут привести к эффекту Кесслера — каскадному росту количества обломков, что способно сделать низкую околоземную орбиту непригодной для эксплуатации. Утилизация космического мусора требует разработки новых технологий, таких как спутники-уборщики и лазерные системы удаления обломков, что влечёт за собой дополнительные экономические затраты.  
Запуск ракет также оказывает негативное воздействие на атмосферу. Твердотопливные ускорители выделяют хлорсодержащие соединения, разрушающие озоновый слой, а выбросы сажи от ракетных двигателей могут усиливать парниковый эффект. Переход на экологически безопасные виды топлива, такие как метан или водород, снижает вредное воздействие, однако их производство и применение требуют значительных инвестиций.  
С экономической точки зрения космическая деятельность является высокозатратной, но при этом приносит существенную прибыль. Спутниковая связь, навигация, дистанционное зондирование Земли формируют многомиллиардные рынки. Частные компании, такие как SpaceX и Blue Origin, демонстрируют снижение стоимости запусков за счёт многоразовых технологий, что делает космос более доступным для коммерческого использования. Однако неравномерное распределение финансовых ресурсов между странами усиливает технологическое неравенство, ограничивая участие развивающихся государств в космических программах.  
Кроме того, добыча полезных ископаемых на астероидах и Луне может стать новым этапом в развитии экономики, но требует международного регулирования для предотвращения конфликтов. Договор о космосе 1967 года закрепляет принцип нерукотворного присвоения космических ресурсов, однако современные инициативы, такие как Artemis Accords, предлагают более гибкие подходы, что вызывает дискуссии среди юристов и политиков.  
Таким образом, космическая деятельность представляет собой сложный симбиоз экологических вызовов и экономических возможностей. Дальнейшее развитие отрасли должно основываться на балансе между технологическим прогрессом, экологической ответственностью и справедливым распределением ресурсов, что требует скоординированных действий на международном уровне.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космической техники представляет собой один из наиболее динамичных и перспективных направлений научно-технического прогресса. На протяжении последних десятилетий достижения в данной области позволили человечеству не только расширить границы познания Вселенной, но и существенно улучшить качество жизни на Земле благодаря внедрению спутниковых технологий, систем дистанционного зондирования и телекоммуникаций. Современные тенденции, такие как миниатюризация космических аппаратов, развитие многоразовых ракет-носителей и активное освоение Луны и Марса, свидетельствуют о переходе к новому этапу космической деятельности, характеризующемуся повышением экономической эффективности и устойчивости.  
Однако дальнейшее развитие космической техники требует решения ряда ключевых проблем, включая ограниченность ресурсов, необходимость международной кооперации для снижения затрат, а также минимизацию космического мусора, представляющего угрозу для действующих аппаратов. Кроме того, возрастающая коммерциализация космоса ставит вопросы регулирования и этики, связанные с использованием околоземного пространства. Тем не менее, учитывая стремительное развитие частных космических компаний и государственных программ, можно прогнозировать ускорение темпов технологического прогресса в ближайшие десятилетия.  
Таким образом, космическая техника продолжает оставаться важнейшим инструментом научного, экономического и стратегического развития. Её эволюция не только открывает новые горизонты для фундаментальных исследований, но и способствует формированию технологий будущего, которые окажут значительное влияние на все сферы человеческой деятельности. Устойчивое и безопасное освоение космоса требует комплексного подхода, сочетающего инновационные инженерные решения, международное сотрудничество и продуманную нормативно-правовую базу, что в совокупности обеспечит долгосрочное развитие данной отрасли.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 Э. Циолковский. Исследование мировых пространств реактивными приборами. 1903 (книга)</w:t>
      </w:r>
    </w:p>
    <w:p>
      <w:pPr>
        <w:spacing w:line="360" w:before="0" w:after="0"/>
        <w:ind w:firstLine="720"/>
        <w:jc w:val="both"/>
      </w:pPr>
      <w:r>
        <w:t xml:space="preserve">2. С. П. Королёв. Основы проектирования ракетных двигателей. 1956 (книга)</w:t>
      </w:r>
    </w:p>
    <w:p>
      <w:pPr>
        <w:spacing w:line="360" w:before="0" w:after="0"/>
        <w:ind w:firstLine="720"/>
        <w:jc w:val="both"/>
      </w:pPr>
      <w:r>
        <w:t xml:space="preserve">3. Wernher von Braun. The Mars Project. 1953 (книга)</w:t>
      </w:r>
    </w:p>
    <w:p>
      <w:pPr>
        <w:spacing w:line="360" w:before="0" w:after="0"/>
        <w:ind w:firstLine="720"/>
        <w:jc w:val="both"/>
      </w:pPr>
      <w:r>
        <w:t xml:space="preserve">4. NASA. Space Technology Roadmaps. 2020 (интернет-ресурс)</w:t>
      </w:r>
    </w:p>
    <w:p>
      <w:pPr>
        <w:spacing w:line="360" w:before="0" w:after="0"/>
        <w:ind w:firstLine="720"/>
        <w:jc w:val="both"/>
      </w:pPr>
      <w:r>
        <w:t xml:space="preserve">5. Elon Musk. Making Life Multiplanetary. 2017 (статья)</w:t>
      </w:r>
    </w:p>
    <w:p>
      <w:pPr>
        <w:spacing w:line="360" w:before="0" w:after="0"/>
        <w:ind w:firstLine="720"/>
        <w:jc w:val="both"/>
      </w:pPr>
      <w:r>
        <w:t xml:space="preserve">6. European Space Agency (ESA). Ariane 6 User Manual. 2021 (интернет-ресурс)</w:t>
      </w:r>
    </w:p>
    <w:p>
      <w:pPr>
        <w:spacing w:line="360" w:before="0" w:after="0"/>
        <w:ind w:firstLine="720"/>
        <w:jc w:val="both"/>
      </w:pPr>
      <w:r>
        <w:t xml:space="preserve">7. James A. Dewar. To the End of the Solar System: The Story of the Nuclear Rocket. 2004 (книга)</w:t>
      </w:r>
    </w:p>
    <w:p>
      <w:pPr>
        <w:spacing w:line="360" w:before="0" w:after="0"/>
        <w:ind w:firstLine="720"/>
        <w:jc w:val="both"/>
      </w:pPr>
      <w:r>
        <w:t xml:space="preserve">8. Jeffrey Manber. Selling Peace: Inside the Soviet Conspiracy That Transformed the U.S. Space Program. 2009 (книга)</w:t>
      </w:r>
    </w:p>
    <w:p>
      <w:pPr>
        <w:spacing w:line="360" w:before="0" w:after="0"/>
        <w:ind w:firstLine="720"/>
        <w:jc w:val="both"/>
      </w:pPr>
      <w:r>
        <w:t xml:space="preserve">9. National Research Council. Recapturing a Future for Space Exploration: Life and Physical Sciences Research for a New Era. 2011 (книга)</w:t>
      </w:r>
    </w:p>
    <w:p>
      <w:pPr>
        <w:spacing w:line="360" w:before="0" w:after="0"/>
        <w:ind w:firstLine="720"/>
        <w:jc w:val="both"/>
      </w:pPr>
      <w:r>
        <w:t xml:space="preserve">10. SpaceX. Starship User Guide.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2025-06-26T11:44:06.926Z</dcterms:created>
  <dcterms:modified xsi:type="dcterms:W3CDTF">2025-06-26T11:44:06.926Z</dcterms:modified>
</cp:coreProperties>
</file>

<file path=docProps/custom.xml><?xml version="1.0" encoding="utf-8"?>
<Properties xmlns="http://schemas.openxmlformats.org/officeDocument/2006/custom-properties" xmlns:vt="http://schemas.openxmlformats.org/officeDocument/2006/docPropsVTypes"/>
</file>