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компьютерной техники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информатики и вычислительной техники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научно-технического прогресса характеризуется стремительным развитием компьютерной техники, которая стала неотъемлемой частью всех сфер человеческой деятельности. От первых механических вычислительных устройств до современных квантовых компьютеров эволюция вычислительных систем отражает ключевые тенденции в науке, инженерии и информационных технологиях. Развитие компьютерной техники представляет собой сложный, многогранный процесс, включающий как технологические прорывы, так и фундаментальные исследования в области математики, физики и кибернетики.  
Исторически формирование компьютерных технологий можно разделить на несколько этапов, каждый из которых ознаменовался появлением новых принципов обработки информации. Первые попытки автоматизации вычислений восходят к античности, однако настоящий прорыв произошёл в середине XX века с созданием электронных вычислительных машин. Изобретение транзистора, интегральных схем и микропроцессоров позволило миниатюризировать технику, увеличить её быстродействие и снизить энергопотребление. Параллельно развивались архитектурные решения, программное обеспечение и методы хранения данных, что привело к появлению универсальных вычислительных систем.  
Особое значение в развитии компьютерной техники имеет переход от классических фон-неймановских архитектур к параллельным и распределённым вычислениям, а также внедрение искусственного интеллекта и машинного обучения. Современные исследования направлены на преодоление физических ограничений полупроводниковых технологий, что стимулирует разработку альтернативных подходов, таких как квантовые и оптические компьютеры. Кроме того, возрастающая роль больших данных и интернета вещей требует новых решений в области энергоэффективности и безопасности вычислительных систем.  
Актуальность изучения развития компьютерной техники обусловлена не только её технологической значимостью, но и социально-экономическим влиянием. Компьютеризация изменила принципы управления, коммуникации, образования и научных исследований, став катализатором цифровой трансформации общества. В данной работе рассматриваются ключевые этапы эволюции вычислительных устройств, анализируются современные тенденции и перспективные направления развития компьютерной техники. Целью реферата является систематизация знаний о технологических и теоретических аспектах прогресса в данной области, а также оценка его влияния на будущее информационных технологий.</w:t>
      </w:r>
    </w:p>
    <w:p>
      <w:pPr>
        <w:pStyle w:val="Heading1"/>
        <w:pageBreakBefore/>
        <w:spacing w:line="360" w:before="0" w:after="0"/>
        <w:jc w:val="center"/>
      </w:pPr>
      <w:r>
        <w:t xml:space="preserve">ИСТОРИЯ РАЗВИТИЯ КОМПЬЮТЕРНОЙ ТЕХНИКИ</w:t>
      </w:r>
    </w:p>
    <w:p>
      <w:pPr>
        <w:spacing w:line="360" w:before="0" w:after="0"/>
        <w:ind w:firstLine="720"/>
        <w:jc w:val="both"/>
      </w:pPr>
      <w:r>
        <w:t xml:space="preserve">Развитие компьютерной техники представляет собой сложный и многогранный процесс, охватывающий несколько столетий эволюции вычислительных устройств. Первые попытки создания механических вычислительных машин относятся к XVII веку. В 1642 году Блез Паскаль разработал механический калькулятор, способный выполнять сложение и вычитание. В 1673 году Готфрид Вильгельм Лейбниц усовершенствовал конструкцию, добавив возможность умножения и деления. Эти устройства стали прообразом будущих компьютеров, демонстрируя принципы автоматизации вычислений.  
В XIX веке Чарльз Бэббидж предложил концепцию аналитической машины, которая, несмотря на отсутствие технической возможности для реализации в тот период, заложила основы программируемых вычислений. Идеи Бэббиджа были развиты Адой Лавлейс, которая создала первые алгоритмы для аналитической машины, что позволило считать её первым теоретиком программирования.  
Переход к электронным вычислительным машинам произошёл в середине XX века. В 1940-х годах были созданы первые электронные компьютеры, такие как ENIAC (1945), использующий вакуумные лампы для обработки данных. Разработка архитектуры фон Неймана (1945) определила принципы построения современных компьютеров, включая хранение программ и данных в памяти.  
1950–1960-е годы ознаменовались появлением транзисторов, что привело к уменьшению размеров компьютеров и повышению их надёжности. IBM 7090 (1959) стал одним из первых коммерчески успешных транзисторных компьютеров. В этот же период началось развитие языков программирования высокого уровня, таких как FORTRAN и COBOL, что упростило взаимодействие человека с вычислительной техникой.  
Следующим этапом стало создание интегральных схем в 1960-х годах, что позволило значительно увеличить производительность компьютеров. В 1971 году компания Intel выпустила первый микропроцессор 4004, что положило начало эпохе персональных компьютеров. В 1980-х годах появились IBM PC и Apple Macintosh, которые стали массовыми благодаря удобству использования и доступности.  
Современный этап развития компьютерной техники характеризуется миниатюризацией компонентов, ростом вычислительной мощности и распространением квантовых вычислений. Компьютеры стали неотъемлемой частью научных исследований, промышленности и повседневной жизни, продолжая эволюционировать в направлении искусственного интеллекта и нейроморфных систем.</w:t>
      </w:r>
    </w:p>
    <w:p>
      <w:pPr>
        <w:pStyle w:val="Heading1"/>
        <w:pageBreakBefore/>
        <w:spacing w:line="360" w:before="0" w:after="0"/>
        <w:jc w:val="center"/>
      </w:pPr>
      <w:r>
        <w:t xml:space="preserve">КЛЮЧЕВЫЕ ТЕХНОЛОГИЧЕСКИЕ ПРОРЫВЫ В КОМПЬЮТЕРНОЙ ТЕХНИКЕ</w:t>
      </w:r>
    </w:p>
    <w:p>
      <w:pPr>
        <w:spacing w:line="360" w:before="0" w:after="0"/>
        <w:ind w:firstLine="720"/>
        <w:jc w:val="both"/>
      </w:pPr>
      <w:r>
        <w:t xml:space="preserve">Развитие компьютерной техники сопровождалось рядом ключевых технологических прорывов, которые кардинально изменили принципы обработки информации и расширили функциональные возможности вычислительных систем. Одним из наиболее значимых достижений стало создание транзистора в 1947 году, что позволило заменить громоздкие и энергоёмкие электронные лампы. Транзисторы не только уменьшили размеры вычислительных устройств, но и значительно повысили их надёжность и быстродействие. Дальнейшая миниатюризация привела к разработке интегральных схем в конце 1950-х годов, где на одном кристалле кремния размещались десятки, а затем и тысячи транзисторов. Это положило начало эпохе микропроцессоров, первый из которых, Intel 4004, был представлен в 1971 году.  
Следующим важным этапом стало появление архитектуры фон Неймана, которая заложила основы организации современных компьютеров. Принцип хранения программ и данных в одной памяти позволил унифицировать процесс обработки информации и сделал компьютеры более гибкими в использовании. Параллельно развивались технологии памяти: от ферритовых сердечников до полупроводниковых модулей, что значительно увеличило объёмы хранения и скорость доступа к данным.  
В 1980-х годах произошёл переход к массовому производству персональных компьютеров, чему способствовало создание операционных систем с графическим интерфейсом, таких как Windows и MacOS. Это сделало вычислительную технику доступной для широкого круга пользователей, не обладающих специализированными знаниями. Одновременно развивались сети передачи данных, что привело к появлению интернета и глобальной цифровизации.  
Современный этап развития компьютерной техники характеризуется активным внедрением квантовых вычислений, нейроморфных процессоров и искусственного интеллекта. Квантовые компьютеры, использующие кубиты вместо битов, демонстрируют потенциал для решения задач, недоступных классическим системам, таких как моделирование сложных молекулярных структур. Нейроморфные процессоры имитируют работу человеческого мозга, что открывает новые возможности в области машинного обучения и обработки больших данных.  
Дополнительным направлением стало развитие энергоэффективных технологий, включая специализированные чипы для машинного обучения, такие как графические процессоры (GPU) и тензорные процессоры (TPU). Эти решения позволяют ускорить выполнение сложных алгоритмов, что критически важно для современных приложений, включая компьютерное зрение и обработку естественного языка. Таким образом, ключевые технологические прорывы в компьютерной технике не только определили её текущее состояние, но и продолжают формировать перспективные направления развития.</w:t>
      </w:r>
    </w:p>
    <w:p>
      <w:pPr>
        <w:pStyle w:val="Heading1"/>
        <w:pageBreakBefore/>
        <w:spacing w:line="360" w:before="0" w:after="0"/>
        <w:jc w:val="center"/>
      </w:pPr>
      <w:r>
        <w:t xml:space="preserve">СОВРЕМЕННЫЕ ТЕНДЕНЦИИ И ПЕРСПЕКТИВЫ РАЗВИТИЯ</w:t>
      </w:r>
    </w:p>
    <w:p>
      <w:pPr>
        <w:spacing w:line="360" w:before="0" w:after="0"/>
        <w:ind w:firstLine="720"/>
        <w:jc w:val="both"/>
      </w:pPr>
      <w:r>
        <w:t xml:space="preserve">Современный этап развития компьютерной техники характеризуется стремительной эволюцией технологий, обусловленной возрастающими требованиями к вычислительной мощности, энергоэффективности и миниатюризации. Одной из ключевых тенденций является переход к квантовым вычислениям, которые обещают революционизировать обработку данных за счёт использования квантовых битов (кубитов). Квантовые компьютеры, в отличие от классических, способны выполнять параллельные вычисления благодаря явлениям суперпозиции и квантовой запутанности. Крупные технологические корпорации, такие как IBM, Google и Intel, активно разрабатывают прототипы квантовых процессоров, демонстрируя возможность решения задач, недоступных для традиционных систем, включая моделирование молекулярных структур и оптимизацию сложных систем.  
Параллельно с квантовыми технологиями развивается направление нейроморфных вычислений, имитирующих архитектуру человеческого мозга. Нейроморфные чипы, такие как Intel Loihi и IBM TrueNorth, используют искусственные нейроны и синапсы для обработки информации, что позволяет значительно снизить энергопотребление при выполнении задач машинного обучения и обработки сенсорных данных. Данный подход открывает перспективы для создания автономных систем искусственного интеллекта, способных адаптироваться к изменяющимся условиям в реальном времени.  
Ещё одним значимым трендом является развитие кремниевой фотоники, которая интегрирует оптические компоненты в традиционные полупроводниковые схемы. Это позволяет преодолеть ограничения медных соединений, обеспечивая высокоскоростную передачу данных с минимальными потерями энергии. Фотонные процессоры, такие как разрабатываемые компанией Lightmatter, демонстрируют потенциал для создания энергоэффективных суперкомпьютеров, способных обрабатывать экзабайты информации в секунду.  
В области искусственного интеллекта наблюдается смещение акцента в сторону специализированных аппаратных ускорителей, таких как графические процессоры (GPU) и тензорные процессоры (TPU). Эти устройства оптимизированы для выполнения матричных операций, что критически важно для обучения глубоких нейронных сетей. Компании NVIDIA и AMD активно совершенствуют архитектуру GPU, увеличивая их производительность при одновременном снижении энергозатрат. Кроме того, появляются гибридные системы, сочетающие CPU, GPU и FPGA (программируемые логические интегральные схемы), что обеспечивает гибкость в решении разнородных вычислительных задач.  
Перспективным направлением является также развитие биокомпьютинга, где в качестве вычислительных элементов используются биологические молекулы, такие как ДНК. ДНК-компьютеры обладают колоссальной плотностью хранения данных и потенциально могут решать сложные задачи криптографии и оптимизации. Хотя данная технология находится на ранних стадиях исследования, её успехи, такие как эксперименты Microsoft и университета Вашингтона, демонстрируют принципиальную возможность создания биологических вычислительных систем.  
Наконец, важной тенденцией остаётся экологизация компьютерной техники. Увеличивается спрос на энергоэффективные решения, включая процессоры на альтернативных архитектурах (RISC-V), а также на перерабатываемые материалы для производства электроники. Компании Apple и Dell уже внедряют программы по утилизации компонентов, что соответствует глобальным инициативам устойчивого развития.  
Таким образом, современные тенденции в развитии компьютерной техники ориентированы на преодоление физических ограничений классических вычислений, интеграцию биологических и оптических технологий, а также минимизацию экологического воздействия. Эти направления определяют траекторию дальнейшего прогресса, открывая новые горизонты для науки и промышленности.</w:t>
      </w:r>
    </w:p>
    <w:p>
      <w:pPr>
        <w:pStyle w:val="Heading1"/>
        <w:pageBreakBefore/>
        <w:spacing w:line="360" w:before="0" w:after="0"/>
        <w:jc w:val="center"/>
      </w:pPr>
      <w:r>
        <w:t xml:space="preserve">ВЛИЯНИЕ КОМПЬЮТЕРНОЙ ТЕХНИКИ НА ОБЩЕСТВО И НАУКУ</w:t>
      </w:r>
    </w:p>
    <w:p>
      <w:pPr>
        <w:spacing w:line="360" w:before="0" w:after="0"/>
        <w:ind w:firstLine="720"/>
        <w:jc w:val="both"/>
      </w:pPr>
      <w:r>
        <w:t xml:space="preserve">Развитие компьютерной техники оказало глубокое воздействие на общество и науку, трансформируя способы коммуникации, обработки информации и проведения исследований. Влияние компьютеризации на социальные структуры проявляется в ускорении глобализации, изменении рынка труда и формировании цифровой экономики. Компьютеры стали неотъемлемой частью повседневной жизни, обеспечивая доступ к знаниям, автоматизируя рутинные задачи и создавая новые формы взаимодействия между людьми. Социальные сети, онлайн-образование и удалённая работа — всё это стало возможным благодаря развитию вычислительных технологий.  
В научной сфере компьютеры открыли новые горизонты, позволив обрабатывать огромные объёмы данных, моделировать сложные системы и проводить эксперименты в виртуальной среде. Вычислительные мощности современных суперкомпьютеров используются для прогнозирования климатических изменений, анализа геномов и симуляции физических процессов. Машинное обучение и искусственный интеллект, базирующиеся на алгоритмах обработки данных, революционизировали медицину, физику, химию и другие дисциплины. Например, в фармакологии компьютерное моделирование ускоряет разработку лекарств, сокращая время и затраты на клинические испытания.  
Однако распространение компьютерной техники породило и ряд социальных проблем, таких как цифровое неравенство, киберпреступность и зависимость от технологий. Неравномерный доступ к вычислительным ресурсам усугубляет разрыв между развитыми и развивающимися странами, что требует международного регулирования и инвестиций в цифровую инфраструктуру. Кроме того, автоматизация производства приводит к сокращению рабочих мест в традиционных отраслях, что ставит перед обществом задачу переквалификации кадров.  
Влияние компьютеров на науку также неоднозначно. С одной стороны, они позволяют решать задачи, ранее считавшиеся невыполнимыми, с другой — чрезмерная зависимость от вычислительных моделей может привести к потере фундаментальных знаний. Упрощение сложных процессов до алгоритмов иногда искажает реальность, что требует критического подхода к интерпретации результатов. Тем не менее, интеграция компьютерных технологий в научные исследования остаётся ключевым фактором прогресса, открывая новые направления, такие как квантовые вычисления и биоинформатика.  
Таким образом, развитие компьютерной техники продолжает менять общество и науку, создавая как возможности, так и вызовы. Будущее этих изменений зависит от способности человечества адаптироваться к технологическим инновациям, минимизировать риски и использовать потенциал цифровых технологий для устойчивого развития.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компьютерной техники представляет собой динамичный и многогранный процесс, охватывающий как технологические, так и социально-экономические аспекты. На протяжении последних десятилетий компьютеры эволюционировали от громоздких ламповых машин до компактных высокопроизводительных устройств, интегрированных во все сферы человеческой деятельности. Этот прогресс обусловлен рядом ключевых факторов, включая миниатюризацию электронных компонентов, совершенствование архитектуры процессоров, развитие квантовых и оптических технологий, а также внедрение искусственного интеллекта в проектирование вычислительных систем.  
Особого внимания заслуживает влияние компьютерной техники на научные исследования, промышленность и повседневную жизнь. Современные суперкомпьютеры позволяют моделировать сложные физические и биологические процессы, а персональные устройства обеспечивают мгновенный доступ к информации и коммуникационным ресурсам. Однако стремительное развитие технологий порождает и новые вызовы, такие как кибербезопасность, энергоэффективность и этические вопросы, связанные с автоматизацией и цифровизацией общества.  
Перспективы дальнейшего развития компьютерной техники связаны с преодолением физических ограничений кремниевой электроники, внедрением нейроморфных и биокомпьютерных систем, а также расширением возможностей квантовых вычислений. Уже сегодня ведутся исследования в области молекулярной и ДНК-вычислительной техники, что открывает принципиально новые горизонты для обработки информации.  
Таким образом, развитие компьютерной техники продолжает оставаться одним из ключевых драйверов научно-технического прогресса. Его дальнейшая эволюция будет определяться не только инженерными инновациями, но и способностью общества адаптироваться к технологическим изменениям, обеспечивая баланс между эффективностью, безопасностью и устойчивостью цифровой инфраструктуры. В этой связи особую актуальность приобретают междисциплинарные исследования, направленные на интеграцию компьютерных технологий в глобальные социальные и экономические процессы.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Campbell-Kelly, Martin. Computer: A History of the Information Machine. 2013 (book)</w:t>
      </w:r>
    </w:p>
    <w:p>
      <w:pPr>
        <w:spacing w:line="360" w:before="0" w:after="0"/>
        <w:ind w:firstLine="720"/>
        <w:jc w:val="both"/>
      </w:pPr>
      <w:r>
        <w:t xml:space="preserve">2. Ceruzzi, Paul E.. A History of Modern Computing. 2003 (book)</w:t>
      </w:r>
    </w:p>
    <w:p>
      <w:pPr>
        <w:spacing w:line="360" w:before="0" w:after="0"/>
        <w:ind w:firstLine="720"/>
        <w:jc w:val="both"/>
      </w:pPr>
      <w:r>
        <w:t xml:space="preserve">3. Isaacson, Walter. The Innovators: How a Group of Hackers, Geniuses, and Geeks Created the Digital Revolution. 2014 (book)</w:t>
      </w:r>
    </w:p>
    <w:p>
      <w:pPr>
        <w:spacing w:line="360" w:before="0" w:after="0"/>
        <w:ind w:firstLine="720"/>
        <w:jc w:val="both"/>
      </w:pPr>
      <w:r>
        <w:t xml:space="preserve">4. Shurkin, Joel. Engines of the Mind: The Evolution of the Computer from Mainframes to Microprocessors. 1996 (book)</w:t>
      </w:r>
    </w:p>
    <w:p>
      <w:pPr>
        <w:spacing w:line="360" w:before="0" w:after="0"/>
        <w:ind w:firstLine="720"/>
        <w:jc w:val="both"/>
      </w:pPr>
      <w:r>
        <w:t xml:space="preserve">5. Haigh, Thomas. ENIAC in Action: Making and Remaking the Modern Computer. 2016 (book)</w:t>
      </w:r>
    </w:p>
    <w:p>
      <w:pPr>
        <w:spacing w:line="360" w:before="0" w:after="0"/>
        <w:ind w:firstLine="720"/>
        <w:jc w:val="both"/>
      </w:pPr>
      <w:r>
        <w:t xml:space="preserve">6. Rojas, Raúl, Hashagen, Ulf. The First Computers: History and Architectures. 2002 (book)</w:t>
      </w:r>
    </w:p>
    <w:p>
      <w:pPr>
        <w:spacing w:line="360" w:before="0" w:after="0"/>
        <w:ind w:firstLine="720"/>
        <w:jc w:val="both"/>
      </w:pPr>
      <w:r>
        <w:t xml:space="preserve">7. IEEE Annals of the History of Computing. Special Issue: The Development of Computer Technology. 2018 (article)</w:t>
      </w:r>
    </w:p>
    <w:p>
      <w:pPr>
        <w:spacing w:line="360" w:before="0" w:after="0"/>
        <w:ind w:firstLine="720"/>
        <w:jc w:val="both"/>
      </w:pPr>
      <w:r>
        <w:t xml:space="preserve">8. Computer History Museum. Timeline of Computer History. null (internet-resource)</w:t>
      </w:r>
    </w:p>
    <w:p>
      <w:pPr>
        <w:spacing w:line="360" w:before="0" w:after="0"/>
        <w:ind w:firstLine="720"/>
        <w:jc w:val="both"/>
      </w:pPr>
      <w:r>
        <w:t xml:space="preserve">9. Petzold, Charles. Code: The Hidden Language of Computer Hardware and Software. 2000 (book)</w:t>
      </w:r>
    </w:p>
    <w:p>
      <w:pPr>
        <w:spacing w:line="360" w:before="0" w:after="0"/>
        <w:ind w:firstLine="720"/>
        <w:jc w:val="both"/>
      </w:pPr>
      <w:r>
        <w:t xml:space="preserve">10. Aspray, William. John von Neumann and the Origins of Modern Computing. 1990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2025-07-01T04:30:22.918Z</dcterms:created>
  <dcterms:modified xsi:type="dcterms:W3CDTF">2025-07-01T04:30:22.918Z</dcterms:modified>
</cp:coreProperties>
</file>

<file path=docProps/custom.xml><?xml version="1.0" encoding="utf-8"?>
<Properties xmlns="http://schemas.openxmlformats.org/officeDocument/2006/custom-properties" xmlns:vt="http://schemas.openxmlformats.org/officeDocument/2006/docPropsVTypes"/>
</file>