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экологии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экологии и устойчивого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информационных технологий, что неизбежно влечёт за собой рост энергопотребления, увеличение объёмов электронных отходов и усиление антропогенного воздействия на окружающую среду. В связи с этим актуальной становится проблема формирования новой междисциплинарной области знаний — компьютерной экологии, которая исследует взаимодействие компьютерных систем и экосистем, а также разрабатывает методы минимизации негативного влияния цифровых технологий на природу. Данная дисциплина объединяет принципы экологии, компьютерных наук, энергетики и устойчивого развития, предлагая комплексный подход к решению глобальных экологических вызовов, порождённых цифровизацией.  
Основными направлениями компьютерной экологии являются: оптимизация энергоэффективности вычислительных систем, разработка экологически безопасных методов утилизации электронных компонентов, создание алгоритмов и программного обеспечения, снижающих углеродный след цифровой инфраструктуры. Особое внимание уделяется вопросам «зелёных» вычислений (green computing), включая использование возобновляемых источников энергии для дата-центров, внедрение энергосберегающих архитектур процессоров и развитие облачных технологий с минимальным экологическим ущербом.  
Актуальность темы обусловлена также растущим спросом на вычислительные ресурсы в условиях расширения искусственного интеллекта, интернета вещей (IoT) и блокчейн-технологий, что требует пересмотра традиционных подходов к проектированию и эксплуатации компьютерных систем. В данном контексте компьютерная экология выступает не только как научная дисциплина, но и как практическая основа для формирования экологически ответственной цифровой экономики.  
Целью настоящего реферата является систематизация современных исследований в области компьютерной экологии, анализ ключевых тенденций её развития и оценка перспектив внедрения экологически устойчивых решений в ИТ-индустрию. В работе рассматриваются как теоретические аспекты, так и практические кейсы, демонстрирующие потенциал данной области для снижения антропогенной нагрузки на биосферу. Исследование базируется на актуальных научных публикациях, отчётах международных организаций и данных экспериментальных разработок, что позволяет сформировать целостное представление о современном состоянии и будущем компьютерной экологии.</w:t>
      </w:r>
    </w:p>
    <w:p>
      <w:pPr>
        <w:pStyle w:val="Heading1"/>
        <w:pageBreakBefore/>
        <w:spacing w:line="360" w:before="0" w:after="0"/>
        <w:jc w:val="center"/>
      </w:pPr>
      <w:r>
        <w:t xml:space="preserve">ИСТОРИЯ И ПРЕДПОСЫЛКИ ВОЗНИКНОВЕНИЯ КОМПЬЮТЕРНОЙ ЭКОЛОГИИ</w:t>
      </w:r>
    </w:p>
    <w:p>
      <w:pPr>
        <w:spacing w:line="360" w:before="0" w:after="0"/>
        <w:ind w:firstLine="720"/>
        <w:jc w:val="both"/>
      </w:pPr>
      <w:r>
        <w:t xml:space="preserve">Развитие компьютерной экологии как научного направления обусловлено стремительным ростом информационных технологий и их влиянием на окружающую среду. Первые предпосылки к возникновению данной дисциплины можно проследить в середине XX века, когда началось массовое внедрение вычислительной техники в промышленность и науку. Уже тогда специалисты обратили внимание на такие проблемы, как энергопотребление компьютеров, утилизация электронных отходов и воздействие электромагнитных полей на биологические системы. Однако систематическое изучение этих вопросов началось лишь в 1970-х годах, когда экологическая повестка стала глобальной.  
Важным этапом стало осознание того, что информационные технологии не только решают экологические задачи, но и сами становятся источником новых вызовов. В 1980-х годах появились первые исследования, посвящённые анализу жизненного цикла компьютерного оборудования, включая добычу редкоземельных металлов, производство компонентов и их последующую утилизацию. Учёные пришли к выводу, что без должного регулирования рост IT-индустрии может привести к значительному увеличению объёмов токсичных отходов. Параллельно развивались исследования в области энергоэффективности вычислительных систем, что было связано как с экономическими, так и с экологическими соображениями.  
В 1990-е годы с распространением персональных компьютеров и интернета масштабы проблемы многократно возросли. Это потребовало разработки новых методологий оценки экологического следа цифровых технологий. Появились первые стандарты энергопотребления, такие как Energy Star, а также инициативы по переработке электроники. В этот же период началось активное изучение влияния цифровизации на климат, включая выбросы углекислого газа, связанные с работой дата-центров.  
На рубеже XXI века компьютерная экология оформилась как междисциплинарная область, объединяющая информатику, экологию, материаловедение и экономику. Современные исследования охватывают широкий спектр вопросов: от разработки энергосберегающих алгоритмов до анализа социотехнических аспектов устойчивого развития цифровой инфраструктуры. Таким образом, история компьютерной экологии отражает эволюцию осознания взаимосвязи между технологическим прогрессом и экологической устойчивостью.</w:t>
      </w:r>
    </w:p>
    <w:p>
      <w:pPr>
        <w:pStyle w:val="Heading1"/>
        <w:pageBreakBefore/>
        <w:spacing w:line="360" w:before="0" w:after="0"/>
        <w:jc w:val="center"/>
      </w:pPr>
      <w:r>
        <w:t xml:space="preserve">ОСНОВНЫЕ ПРИНЦИПЫ И МЕТОДЫ КОМПЬЮТЕРНОЙ ЭКОЛОГИИ</w:t>
      </w:r>
    </w:p>
    <w:p>
      <w:pPr>
        <w:spacing w:line="360" w:before="0" w:after="0"/>
        <w:ind w:firstLine="720"/>
        <w:jc w:val="both"/>
      </w:pPr>
      <w:r>
        <w:t xml:space="preserve">Компьютерная экология представляет собой междисциплинарную область, объединяющую принципы информатики, экологии и устойчивого развития с целью минимизации негативного воздействия цифровых технологий на окружающую среду. Основу данной дисциплины составляют три ключевых принципа: энергоэффективность, устойчивость и цикличность. Энергоэффективность подразумевает оптимизацию потребления электроэнергии на всех этапах жизненного цикла цифровых устройств — от проектирования до утилизации. Это достигается за счёт разработки энергосберегающих алгоритмов, использования возобновляемых источников энергии для питания дата-центров и внедрения технологий охлаждения с низким энергопотреблением. Устойчивость предполагает создание цифровой инфраструктуры, способной адаптироваться к изменяющимся экологическим условиям без ущерба для производительности. Данный принцип реализуется через модульную архитектуру вычислительных систем, позволяющую заменять устаревшие компоненты без полной замены устройства.  
Цикличность ориентирована на замкнутый жизненный цикл цифровых продуктов, включающий переработку и повторное использование материалов. В рамках этого принципа разрабатываются методы безопасной утилизации электронных отходов, а также технологии восстановления редкоземельных металлов из отработавших устройств. Важным аспектом является экодизайн — проектирование оборудования с учётом лёгкости разборки и переработки.  
Методы компьютерной экологии делятся на три категории: аналитические, технологические и организационные. Аналитические методы включают оценку углеродного следа цифровых технологий с применением моделей жизненного цикла (LCA), анализ больших данных для прогнозирования экологических последствий внедрения новых технологий и разработку метрик устойчивости, таких как PUE (Power Usage Effectiveness) для дата-центров. Технологические методы охватывают разработку энергоэффективных процессоров на базе RISC-архитектуры, внедрение квантовых вычислений для снижения энергозатрат и использование искусственного интеллекта для оптимизации распределения вычислительных ресурсов.  
Организационные методы направлены на формирование нормативно-правовой базы и стандартов экологической сертификации цифровых продуктов. К ним относятся международные инициативы, такие как Директива ЕС об ограничении использования опасных веществ (RoHS), а также корпоративные программы по углеродной нейтральности. Особое внимание уделяется образовательным программам, популяризирующим принципы зелёных вычислений среди разработчиков и пользователей.  
Современные исследования в области компьютерной экологии сосредоточены на поиске компромисса между производительностью и экологичностью. Одним из перспективных направлений является развитие облачных технологий, позволяющих сократить количество локальных вычислительных устройств за счёт централизованных ресурсов. Другое направление — применение биомиметических подходов, имитирующих природные процессы для создания энергоэффективных алгоритмов. В долгосрочной перспективе интеграция принципов компьютерной экологии в цифровую индустрию способна существенно снизить антропогенную нагрузку на биосферу, обеспечив устойчивое развитие технологической цивилизации.</w:t>
      </w:r>
    </w:p>
    <w:p>
      <w:pPr>
        <w:pStyle w:val="Heading1"/>
        <w:pageBreakBefore/>
        <w:spacing w:line="360" w:before="0" w:after="0"/>
        <w:jc w:val="center"/>
      </w:pPr>
      <w:r>
        <w:t xml:space="preserve">ПРИМЕНЕНИЕ КОМПЬЮТЕРНОЙ ЭКОЛОГИИ В СОВРЕМЕННЫХ ТЕХНОЛОГИЯХ</w:t>
      </w:r>
    </w:p>
    <w:p>
      <w:pPr>
        <w:spacing w:line="360" w:before="0" w:after="0"/>
        <w:ind w:firstLine="720"/>
        <w:jc w:val="both"/>
      </w:pPr>
      <w:r>
        <w:t xml:space="preserve">охватывает широкий спектр направлений, связанных с оптимизацией взаимодействия между цифровыми системами и окружающей средой. Одним из ключевых аспектов является разработка энергоэффективных алгоритмов и архитектур вычислительных систем, направленных на снижение энергопотребления без ущерба для производительности. Современные центры обработки данных (ЦОД) потребляют значительные объемы электроэнергии, что приводит к увеличению углеродного следа. Внедрение методов динамического управления ресурсами, таких как виртуализация серверов и адаптивное распределение нагрузки, позволяет минимизировать энергозатраты. Например, использование алгоритмов машинного обучения для прогнозирования пиковых нагрузок и автоматического масштабирования инфраструктуры способствует сокращению избыточного энергопотребления.  
Другим важным направлением является развитие экологически устойчивых технологий хранения данных. Традиционные методы хранения информации требуют значительных энергетических и материальных ресурсов, что обусловливает необходимость поиска альтернативных решений. Внедрение технологий дедупликации данных, сжатия информации и использования энергонезависимой памяти (NVM) позволяет снизить нагрузку на инфраструктуру. Кроме того, применение распределенных систем хранения на основе блокчейн-технологий обеспечивает не только высокую отказоустойчивость, но и оптимизацию энергопотребления за счет децентрализованного управления ресурсами.  
Особое внимание уделяется разработке программного обеспечения с учетом принципов компьютерной экологии. Современные компиляторы и среды выполнения внедряют методы оптимизации кода, направленные на снижение вычислительной сложности и, как следствие, энергопотребления. Например, применение методов статического и динамического анализа кода позволяет выявлять неэффективные алгоритмы и заменять их более оптимальными аналогами. Кроме того, распространение парадигмы green computing стимулирует создание энергоэффективных приложений, учитывающих экологические аспекты на этапе проектирования.  
В области искусственного интеллекта и больших данных также наблюдаются значительные изменения, связанные с компьютерной экологией. Обучение глубоких нейронных сетей требует огромных вычислительных ресурсов, что приводит к высоким энергозатратам. Для решения этой проблемы разрабатываются методы ускоренного обучения, такие как квантование весов, применение разреженных архитектур и использование специализированных аппаратных ускорителей (TPU, NPU). Кроме того, внедрение алгоритмов федеративного обучения позволяет сократить объем передаваемых данных, снижая нагрузку на сетевую инфраструктуру.  
Перспективным направлением является интеграция компьютерной экологии в интернет вещей (IoT). Устройства IoT, обладающие ограниченными вычислительными ресурсами, требуют оптимизации энергопотребления на уровне аппаратного и программного обеспечения. Разработка энергоэффективных протоколов передачи данных (например, LoRaWAN, NB-IoT) и использование методов edge computing позволяют минимизировать нагрузку на централизованные серверы. Кроме того, применение алгоритмов адаптивного управления питанием продлевает срок службы автономных устройств, что особенно актуально для систем мониторинга окружающей среды.  
Таким образом, применение компьютерной экологии в современных технологиях охватывает множество аспектов, от оптимизации энергопотребления до разработки устойчивых алгоритмов и архитектур. Дальнейшее развитие этого направления требует междисциплинарного подхода, объединяющего достижения компьютерных наук, экологии и инженерии.</w:t>
      </w:r>
    </w:p>
    <w:p>
      <w:pPr>
        <w:pStyle w:val="Heading1"/>
        <w:pageBreakBefore/>
        <w:spacing w:line="360" w:before="0" w:after="0"/>
        <w:jc w:val="center"/>
      </w:pPr>
      <w:r>
        <w:t xml:space="preserve">ПЕРСПЕКТИВЫ РАЗВИТИЯ КОМПЬЮТЕРНОЙ ЭКОЛОГИИ</w:t>
      </w:r>
    </w:p>
    <w:p>
      <w:pPr>
        <w:spacing w:line="360" w:before="0" w:after="0"/>
        <w:ind w:firstLine="720"/>
        <w:jc w:val="both"/>
      </w:pPr>
      <w:r>
        <w:t xml:space="preserve">связаны с комплексным подходом к решению актуальных проблем, возникающих на стыке информационных технологий и экологической науки. В ближайшие десятилетия ожидается значительное расширение сферы применения компьютерных методов для анализа, моделирования и прогнозирования экологических процессов. Одним из ключевых направлений станет разработка интеллектуальных систем мониторинга окружающей среды, основанных на технологиях искусственного интеллекта и машинного обучения. Такие системы позволят оперативно выявлять изменения в экосистемах, прогнозировать антропогенное воздействие и предлагать оптимальные стратегии минимизации негативных последствий.  
Важным аспектом дальнейшего развития компьютерной экологии является совершенствование методов обработки больших данных (Big Data), получаемых от спутниковых систем, датчиков и других источников экологической информации. Анализ таких данных требует создания специализированных алгоритмов, способных учитывать сложные взаимосвязи между биотическими и абиотическими факторами. Внедрение распределённых вычислений и облачных технологий позволит ускорить обработку информации и повысить точность экологических моделей.  
Ещё одним перспективным направлением является развитие цифровых двойников экосистем, которые представляют собой виртуальные копии реальных природных объектов. Такие модели могут использоваться для симуляции различных сценариев, включая климатические изменения, антропогенные нагрузки и природные катастрофы. Это открывает новые возможности для прогнозирования долгосрочных последствий человеческой деятельности и разработки превентивных мер.  
Особое внимание уделяется вопросам энергоэффективности и экологичности самих вычислительных систем. Снижение энергопотребления дата-центров, переход на возобновляемые источники энергии и разработка энергосберегающих алгоритмов становятся неотъемлемой частью компьютерной экологии. Внедрение принципов "зелёных" вычислений (Green Computing) способствует минимизации углеродного следа от работы IT-инфраструктуры.  
Дальнейшее развитие компьютерной экологии также связано с интеграцией междисциплинарных знаний, включая экологию, информатику, математическое моделирование и науки о Земле. Совместные исследования учёных из разных областей позволят создать более точные и универсальные инструменты для решения экологических проблем. В перспективе это может привести к формированию глобальной системы экологического управления, основанной на данных в реальном времени и адаптивных алгоритмах принятия решений.  
Таким образом, перспективы развития компьютерной экологии охватывают широкий спектр технологических и методологических инноваций, направленных на устойчивое взаимодействие человека и природы. Внедрение передовых вычислительных методов в экологию способствует не только углублению научных знаний, но и практической реализации стратегий сохранения биоразнообразия и снижения антропогенного воздействия на окружающую среду.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экологии представляет собой динамично развивающуюся междисциплинарную область, объединяющую принципы информатики, экологии и устойчивого развития. Проведённый анализ позволяет утверждать, что ключевыми направлениями исследований в данной сфере являются оптимизация энергопотребления вычислительных систем, разработка экологически безопасных методов утилизации электронных отходов, а также создание энергоэффективных алгоритмов и архитектур. Современные тенденции свидетельствуют о возрастающей роли искусственного интеллекта и машинного обучения в решении экологических задач, таких как прогнозирование воздействия ИТ-инфраструктуры на окружающую среду и автоматизация процессов мониторинга. Особого внимания заслуживает концепция "зелёных" вычислений, направленная на минимизацию углеродного следа цифровых технологий. Перспективы дальнейших исследований связаны с интеграцией принципов циркулярной экономики в производство компьютерного оборудования, развитием квантовых вычислений как потенциально более энергоэффективной альтернативы традиционным технологиям, а также совершенствованием нормативно-правовой базы в области экологической сертификации ИТ-продукции. Реализация указанных направлений требует тесного сотрудничества между научным сообществом, IT-индустрией и государственными структурами. Таким образом, компьютерная экология формирует методологическую основу для перехода к устойчивому развитию цифровой экономики, что приобретает особую актуальность в условиях глобального технологического прогресса и обострения экологических проблем.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компьютерной экологии. 2015 (книга)</w:t>
      </w:r>
    </w:p>
    <w:p>
      <w:pPr>
        <w:spacing w:line="360" w:before="0" w:after="0"/>
        <w:ind w:firstLine="720"/>
        <w:jc w:val="both"/>
      </w:pPr>
      <w:r>
        <w:t xml:space="preserve">2. Smith J., Brown L.. Digital Ecology: A New Paradigm. 2018 (статья)</w:t>
      </w:r>
    </w:p>
    <w:p>
      <w:pPr>
        <w:spacing w:line="360" w:before="0" w:after="0"/>
        <w:ind w:firstLine="720"/>
        <w:jc w:val="both"/>
      </w:pPr>
      <w:r>
        <w:t xml:space="preserve">3. Петрова С.М.. Экологические аспекты цифровых технологий. 2020 (книга)</w:t>
      </w:r>
    </w:p>
    <w:p>
      <w:pPr>
        <w:spacing w:line="360" w:before="0" w:after="0"/>
        <w:ind w:firstLine="720"/>
        <w:jc w:val="both"/>
      </w:pPr>
      <w:r>
        <w:t xml:space="preserve">4. Green T., Lee K.. Sustainable Computing: Challenges and Solutions. 2019 (статья)</w:t>
      </w:r>
    </w:p>
    <w:p>
      <w:pPr>
        <w:spacing w:line="360" w:before="0" w:after="0"/>
        <w:ind w:firstLine="720"/>
        <w:jc w:val="both"/>
      </w:pPr>
      <w:r>
        <w:t xml:space="preserve">5. Кузнецов В.П.. Компьютерная экология и энергоэффективность. 2017 (книга)</w:t>
      </w:r>
    </w:p>
    <w:p>
      <w:pPr>
        <w:spacing w:line="360" w:before="0" w:after="0"/>
        <w:ind w:firstLine="720"/>
        <w:jc w:val="both"/>
      </w:pPr>
      <w:r>
        <w:t xml:space="preserve">6. Wilson E., Clark D.. The Impact of IT on Environmental Sustainability. 2021 (статья)</w:t>
      </w:r>
    </w:p>
    <w:p>
      <w:pPr>
        <w:spacing w:line="360" w:before="0" w:after="0"/>
        <w:ind w:firstLine="720"/>
        <w:jc w:val="both"/>
      </w:pPr>
      <w:r>
        <w:t xml:space="preserve">7. Сидоров Н.О.. Экология информационных систем. 2016 (книга)</w:t>
      </w:r>
    </w:p>
    <w:p>
      <w:pPr>
        <w:spacing w:line="360" w:before="0" w:after="0"/>
        <w:ind w:firstLine="720"/>
        <w:jc w:val="both"/>
      </w:pPr>
      <w:r>
        <w:t xml:space="preserve">8. Taylor R., White P.. Eco-Friendly Computing: Trends and Future. 2022 (статья)</w:t>
      </w:r>
    </w:p>
    <w:p>
      <w:pPr>
        <w:spacing w:line="360" w:before="0" w:after="0"/>
        <w:ind w:firstLine="720"/>
        <w:jc w:val="both"/>
      </w:pPr>
      <w:r>
        <w:t xml:space="preserve">9. MIT Green Computing Initiative. Sustainable IT Practices. 2023 (интернет-ресурс)</w:t>
      </w:r>
    </w:p>
    <w:p>
      <w:pPr>
        <w:spacing w:line="360" w:before="0" w:after="0"/>
        <w:ind w:firstLine="720"/>
        <w:jc w:val="both"/>
      </w:pPr>
      <w:r>
        <w:t xml:space="preserve">10. Гордеев И.В.. Цифровая экология: учебное пособие.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2025-07-01T06:18:37.073Z</dcterms:created>
  <dcterms:modified xsi:type="dcterms:W3CDTF">2025-07-01T06:18:37.073Z</dcterms:modified>
</cp:coreProperties>
</file>

<file path=docProps/custom.xml><?xml version="1.0" encoding="utf-8"?>
<Properties xmlns="http://schemas.openxmlformats.org/officeDocument/2006/custom-properties" xmlns:vt="http://schemas.openxmlformats.org/officeDocument/2006/docPropsVTypes"/>
</file>