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коммуникационной физиологии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высшей нервной деятельности и физиологии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Коммуникационная физиология представляет собой междисциплинарную область научного знания, исследующую физиологические механизмы, лежащие в основе процессов коммуникации у живых организмов. Данная дисциплина объединяет достижения нейрофизиологии, психофизиологии, этологии и когнитивных наук, что позволяет комплексно изучать биологические основы передачи и восприятия информации как внутри вида, так и между различными биологическими системами. Актуальность исследования коммуникационных процессов обусловлена их ключевой ролью в эволюции, социальной организации и адаптации живых существ к изменяющимся условиям среды.  
Современные исследования в области коммуникационной физиологии охватывают широкий спектр вопросов: от молекулярных и клеточных механизмов нейронной передачи сигналов до сложных форм социального взаимодействия, включая вербальную и невербальную коммуникацию у человека. Особое внимание уделяется изучению роли центральной нервной системы в обработке коммуникативных сигналов, а также влиянию гормональных и генетических факторов на формирование коммуникативных стратегий. Важным направлением является сравнительный анализ коммуникативных систем у различных видов, что способствует пониманию эволюционных закономерностей развития коммуникации.  
Развитие методов нейровизуализации, молекулярной биологии и компьютерного моделирования открыло новые возможности для углублённого изучения физиологических основ коммуникации. Однако, несмотря на значительный прогресс, многие аспекты остаются недостаточно исследованными, включая механизмы интеграции мультимодальных сигналов, пластичность нейронных сетей в процессе коммуникативного обучения и влияние экологических факторов на формирование коммуникативных паттернов. Данный реферат направлен на систематизацию современных представлений о развитии коммуникационной физиологии, анализ ключевых теоретических и экспериментальных подходов, а также выявление перспективных направлений дальнейших исследований.</w:t>
      </w:r>
    </w:p>
    <w:p>
      <w:pPr>
        <w:pStyle w:val="Heading1"/>
        <w:pageBreakBefore/>
        <w:spacing w:line="360" w:before="0" w:after="0"/>
        <w:jc w:val="center"/>
      </w:pPr>
      <w:r>
        <w:t xml:space="preserve">ИСТОРИЯ И ОСНОВНЫЕ ЭТАПЫ РАЗВИТИЯ КОММУНИКАЦИОННОЙ ФИЗИОЛОГИИ</w:t>
      </w:r>
    </w:p>
    <w:p>
      <w:pPr>
        <w:spacing w:line="360" w:before="0" w:after="0"/>
        <w:ind w:firstLine="720"/>
        <w:jc w:val="both"/>
      </w:pPr>
      <w:r>
        <w:t xml:space="preserve">Коммуникационная физиология как научная дисциплина сформировалась в результате длительного процесса интеграции знаний из физиологии, нейробиологии, психологии и лингвистики. Её становление можно разделить на несколько ключевых этапов, каждый из которых внёс существенный вклад в понимание механизмов коммуникации у живых организмов. Первые предпосылки к изучению физиологических основ коммуникации появились ещё в античности, когда философы, такие как Аристотель, предпринимали попытки описать взаимосвязь между речью и телесными процессами. Однако систематическое изучение коммуникационных процессов началось лишь в XIX веке с развитием экспериментальной физиологии.  
Значимым этапом стало открытие Поля Брока в 1861 году моторного центра речи в лобной доле головного мозга, что положило начало нейрофизиологическому исследованию языковых функций. В тот же период Карл Вернике описал сенсорный центр речи, что позволило сформулировать первые модели речевой обработки. Эти открытия заложили основу для понимания нейробиологических механизмов вербальной коммуникации. Параллельно развивалось изучение невербальных форм общения: работы Чарльза Дарвина «Выражение эмоций у человека и животных» (1872) продемонстрировали эволюционную преемственность коммуникативных сигналов, что стимулировало исследования физиологии эмоциональных реакций.  
В первой половине XX века развитие электрофизиологических методов, таких как электроэнцефалография (ЭЭГ), позволило регистрировать активность мозга в реальном времени, что значительно углубило понимание нейронных коррелятов коммуникации. Работы Ивана Павлова по условным рефлексам расширили представления о формировании коммуникативных навыков через обучение. В середине века появление кибернетики и теории информации (Норберт Винер, Клод Шеннон) привело к рассмотрению коммуникации как процесса передачи и обработки сигналов, что способствовало междисциплинарному подходу.  
Во второй половине XX века развитие методов нейровизуализации (ПЭТ, фМРТ) открыло новые возможности для изучения мозговой организации речевых и неречевых коммуникативных процессов. Исследования Мириам Бендер и других учёных продемонстрировали роль подкорковых структур, таких как таламус и базальные ганглии, в регуляции коммуникации. Одновременно этологические работы Конрада Лоренца и Николаса Тинбергена подчеркнули значение инстинктивных коммуникативных паттернов у животных, что обогатило сравнительную физиологию.  
Современный этап развития коммуникационной физиологии характеризуется активным использованием молекулярно-генетических методов и компьютерного моделирования. Открытие зеркальных нейронов (Джакомо Риццолатти, 1990-е) позволило предложить нейрофизиологические объяснения эмпатии и имитации в коммуникации. Исследования микробиома и его влияния на поведенческие реакции расширили представления о биологических основах социального взаимодействия. Таким образом, коммуникационная физиология продолжает эволюционировать, интегрируя новые технологии и теоретические подходы для комплексного изучения механизмов общения.</w:t>
      </w:r>
    </w:p>
    <w:p>
      <w:pPr>
        <w:pStyle w:val="Heading1"/>
        <w:pageBreakBefore/>
        <w:spacing w:line="360" w:before="0" w:after="0"/>
        <w:jc w:val="center"/>
      </w:pPr>
      <w:r>
        <w:t xml:space="preserve">НЕЙРОБИОЛОГИЧЕСКИЕ МЕХАНИЗМЫ КОММУНИКАЦИИ</w:t>
      </w:r>
    </w:p>
    <w:p>
      <w:pPr>
        <w:spacing w:line="360" w:before="0" w:after="0"/>
        <w:ind w:firstLine="720"/>
        <w:jc w:val="both"/>
      </w:pPr>
      <w:r>
        <w:t xml:space="preserve">Коммуникация как сложный нейробиологический процесс обеспечивается взаимодействием множества структур головного мозга, специализированных нейронных сетей и нейрохимических систем. Современные исследования в области коммуникационной физиологии выделяют несколько ключевых механизмов, лежащих в основе передачи и обработки информации между индивидами. Центральную роль в этих процессах играет речевая система, включающая зону Брока и зону Вернике, которые отвечают за производство и восприятие речи соответственно. Однако коммуникация не ограничивается вербальными сигналами; невербальные компоненты, такие как мимика, жесты и просодия, также регулируются специфическими нейронными контурами. Например, верхняя височная борозда участвует в распознавании эмоциональной интонации, а зеркальные нейроны обеспечивают имитацию и понимание действий собеседника.  
Важнейшим аспектом нейробиологии коммуникации является изучение роли подкорковых структур, таких как миндалевидное тело и базальные ганглии, в формировании эмоционального контекста общения. Миндалевидное тело модулирует реакции на социальные стимулы, определяя значимость информации, а базальные ганглии участвуют в автоматизации речевых и двигательных паттернов. Нейротрансмиттерные системы, включая дофаминергические и серотонинергические пути, регулируют мотивацию к коммуникации и социальное подкрепление. Дисфункции этих систем, как показывают исследования, связаны с расстройствами аутистического спектра и шизофренией, при которых наблюдаются нарушения социального взаимодействия.  
Современные методы нейровизуализации, такие как функциональная магнитно-резонансная томография (фМРТ) и транскраниальная магнитная стимуляция (ТМС), позволили уточнить вклад префронтальной коры в процессы коммуникации. Префронтальная кора, особенно её дорсолатеральные и вентромедиальные отделы, участвует в планировании речевых высказываний, контроле импульсов и понимании намерений других людей. Кроме того, исследования межполушарной асимметрии демонстрируют, что левое полушарие доминирует в обработке языковой информации, тогда как правое полушарие специализируется на обработке эмоциональных и просодических компонентов речи.  
Перспективным направлением в изучении нейробиологических механизмов коммуникации является анализ осцилляторной активности мозга. Синхронизация нейронных колебаний в тета- и гамма-диапазонах между собеседниками, известная как межмозговая когерентность, коррелирует с успешностью взаимопонимания. Эти данные подтверждают гипотезу о том, что эффективная коммуникация требует не только индивидуальной когнитивной обработки, но и динамического согласования нейронных процессов между участниками взаимодействия. Таким образом, развитие коммуникационной физиологии интегрирует достижения нейробиологии, когнитивной психологии и лингвистики, раскрывая многокомпонентную природу человеческого общения.</w:t>
      </w:r>
    </w:p>
    <w:p>
      <w:pPr>
        <w:pStyle w:val="Heading1"/>
        <w:pageBreakBefore/>
        <w:spacing w:line="360" w:before="0" w:after="0"/>
        <w:jc w:val="center"/>
      </w:pPr>
      <w:r>
        <w:t xml:space="preserve">МЕТОДЫ ИССЛЕДОВАНИЯ В КОММУНИКАЦИОННОЙ ФИЗИОЛОГИИ</w:t>
      </w:r>
    </w:p>
    <w:p>
      <w:pPr>
        <w:spacing w:line="360" w:before="0" w:after="0"/>
        <w:ind w:firstLine="720"/>
        <w:jc w:val="both"/>
      </w:pPr>
      <w:r>
        <w:t xml:space="preserve">Коммуникационная физиология как междисциплинарная область исследований требует применения разнообразных методов, позволяющих изучать механизмы передачи и обработки сигналов в живых системах. В зависимости от объекта исследования (клеточные, организменные или популяционные уровни) и поставленных задач используются экспериментальные, инструментальные и аналитические подходы, обеспечивающие достоверность и воспроизводимость результатов.  
Электрофизиологические методы занимают центральное место при изучении нейронных основ коммуникации. Регистрация электрической активности с помощью внутриклеточных и внеклеточных микроэлектродов позволяет анализировать потенциалы действия и синаптические процессы в реальном времени. Метод patch-clamp, основанный на фиксации мембранного потенциала, применяется для исследования ионных каналов, участвующих в передаче сигналов между нейронами. Для масштабного картирования нейронных сетей используется многоканальная электроэнцефалография (ЭЭГ) и магнитоэнцефалография (МЭГ), которые фиксируют синхронизированную активность больших ансамблей клеток.  
Оптогенетические технологии, сочетающие генетическую модификацию клеток и световую стимуляцию, открыли новые возможности для изучения коммуникационных путей. Введение светочувствительных ионных каналов (например, каналородопсинов) в специфические нейроны позволяет избирательно активировать или подавлять их активность, устанавливая причинно-следственные связи между нейронными ансамблями и поведенческими реакциями. Дополнением к оптогенетике служит химиогенетика (DREADD-системы), где управление клеточной активностью осуществляется через синтетические рецепторы, активируемые малыми молекулами.  
Визуализационные методы, такие как функциональная магнитно-резонансная томография (фМРТ) и позитронно-эмиссионная томография (ПЭТ), обеспечивают неинвазивный анализ церебрального кровотока и метаболизма, что важно для изучения коммуникации на системном уровне. Двухфотонная микроскопия позволяет наблюдать динамику кальциевых сигналов в отдельных нейронах in vivo, а конфокальная микроскопия — визуализировать межклеточные взаимодействия на субклеточном уровне.  
Молекулярно-биологические подходы, включая ПЦР в реальном времени, секвенирование РНК и протеомный анализ, выявляют изменения в экспрессии генов и синтезе белков, связанных с коммуникационными процессами. Методы редактирования генома (CRISPR-Cas9) применяются для создания моделей с targeted mutations, что помогает установить роль конкретных молекул в передаче сигналов.  
Поведенческие эксперименты, такие как анализ вокализаций у животных или eye-tracking у человека, дополняют физиологические данные, связывая нейробиологические механизмы с реальными коммуникативными актами. Статистические методы (многомерный регрессионный анализ, машинное обучение) используются для обработки больших массивов данных, выявления паттернов и построения прогностических моделей.  
Таким образом, современная коммуникационная физиология опирается на комплекс методов, обеспечивающих многоуровневый анализ — от молекулярных взаимодействий до интегративных функций организма. Развитие технологий повышает точность исследований, расширяя понимание фундаментальных принципов биологической коммуникации.</w:t>
      </w:r>
    </w:p>
    <w:p>
      <w:pPr>
        <w:pStyle w:val="Heading1"/>
        <w:pageBreakBefore/>
        <w:spacing w:line="360" w:before="0" w:after="0"/>
        <w:jc w:val="center"/>
      </w:pPr>
      <w:r>
        <w:t xml:space="preserve">ПРИКЛАДНЫЕ АСПЕКТЫ КОММУНИКАЦИОННОЙ ФИЗИОЛОГИИ</w:t>
      </w:r>
    </w:p>
    <w:p>
      <w:pPr>
        <w:spacing w:line="360" w:before="0" w:after="0"/>
        <w:ind w:firstLine="720"/>
        <w:jc w:val="both"/>
      </w:pPr>
      <w:r>
        <w:t xml:space="preserve">охватывают широкий спектр практических направлений, где знания о механизмах передачи и обработки сигналов в живых системах находят непосредственное применение. Одним из ключевых направлений является нейрокоммуникация, изучающая взаимодействие нейронов посредством электрических и химических сигналов. Данные исследования имеют фундаментальное значение для разработки интерфейсов "мозг-компьютер", позволяющих управлять внешними устройствами силой мысли, что особенно актуально для реабилитации пациентов с нарушениями двигательных функций. Современные технологии, основанные на декодировании нейронной активности, демонстрируют высокую эффективность в восстановлении коммуникативных способностей у лиц с тяжелыми неврологическими патологиями.  
Другим важным прикладным направлением выступает биоакустика, исследующая звуковую коммуникацию у животных и человека. Анализ акустических сигналов, их частотных и временных характеристик, позволяет разрабатывать системы распознавания речи, применяемые в лингвистике, медицине и IT-индустрии. Например, алгоритмы машинного обучения, обученные на физиологических моделях речеобразования, значительно повышают точность голосовых ассистентов. Кроме того, биоакустические методы используются в экологическом мониторинге для оценки состояния популяций животных по их вокализациям, что особенно важно в условиях антропогенного воздействия на природные экосистемы.  
Особый интерес представляет применение принципов коммуникационной физиологии в робототехнике и искусственном интеллекте. Биоинспирированные алгоритмы, имитирующие нейронные сети и механизмы синаптической передачи, лежат в основе создания адаптивных роботизированных систем. Такие системы способны к самообучению и эффективному взаимодействию в динамически изменяющейся среде, что открывает перспективы для их использования в медицине, промышленности и космических исследованиях. Например, разработка роботов-ассистентов, способных интерпретировать невербальные сигналы человека, требует глубокого понимания физиологических основ коммуникации.  
В медицинской практике прикладные аспекты коммуникационной физиологии проявляются в диагностике и терапии расстройств, связанных с нарушением передачи сигналов в организме. Электрофизиологические методы, такие как ЭЭГ и МРТ, позволяют выявлять патологии нейронных сетей на ранних стадиях, а стимуляция определенных зон мозга с помощью имплантов способствует восстановлению утраченных функций. Кроме того, изучение гормональной регуляции социального поведения имеет значение для коррекции психоэмоциональных расстройств, включая аутизм и депрессию.  
Таким образом, прикладные исследования в области коммуникационной физиологии интегрируют фундаментальные знания о биологических системах передачи информации с инновационными технологиями, что способствует прогрессу в медицине, робототехнике, экологии и других сферах. Дальнейшее развитие этого направления требует междисциплинарного подхода, объединяющего усилия физиологов, инженеров и специалистов в области искусственного интеллекта.</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развитие коммуникационной физиологии представляет собой динамично развивающуюся область научного знания, интегрирующую достижения нейробиологии, психологии, лингвистики и информационных технологий. Проведённый анализ позволяет утверждать, что ключевые механизмы коммуникации, включая процессы восприятия, кодирования и передачи информации, имеют глубокую нейрофизиологическую основу. Современные исследования демонстрируют значимость междисциплинарного подхода в изучении коммуникативных процессов, что открывает новые перспективы для понимания когнитивных и социальных аспектов человеческого взаимодействия.  
Особого внимания заслуживают исследования, посвящённые нейронным коррелятам речевой деятельности и невербальной коммуникации, которые подтверждают гипотезу о существовании специализированных нейронных сетей, ответственных за обработку коммуникативных сигналов. Кроме того, развитие методов нейровизуализации и компьютерного моделирования позволило уточнить роль различных структур головного мозга в обеспечении коммуникативных функций. Важным направлением остаётся изучение пластичности нейронных систем в условиях изменяющейся коммуникативной среды, включая влияние цифровых технологий на когнитивные процессы.  
Перспективы дальнейших исследований связаны с углублённым анализом молекулярных и клеточных механизмов, лежащих в основе коммуникации, а также с разработкой практических приложений в области нейрореабилитации, искусственного интеллекта и человеко-машинного взаимодействия. Полученные данные могут быть использованы для совершенствования методов коррекции коммуникативных расстройств, оптимизации образовательных стратегий и создания более эффективных систем передачи информации. Таким образом, коммуникационная физиология продолжает оставаться одной из наиболее актуальных и перспективных областей современной науки, способствуя углублению понимания фундаментальных основ человеческого общения и его роли в эволюции социума.</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Бехтерева Н.П.. Нейрофизиологические аспекты психической деятельности человека. 1974 (книга)</w:t>
      </w:r>
    </w:p>
    <w:p>
      <w:pPr>
        <w:spacing w:line="360" w:before="0" w:after="0"/>
        <w:ind w:firstLine="720"/>
        <w:jc w:val="both"/>
      </w:pPr>
      <w:r>
        <w:t xml:space="preserve">2. Батуев А.С.. Физиология высшей нервной деятельности и сенсорных систем. 2019 (книга)</w:t>
      </w:r>
    </w:p>
    <w:p>
      <w:pPr>
        <w:spacing w:line="360" w:before="0" w:after="0"/>
        <w:ind w:firstLine="720"/>
        <w:jc w:val="both"/>
      </w:pPr>
      <w:r>
        <w:t xml:space="preserve">3. Швырков В.Б.. Введение в объективную психологию. Нейрональные основы психики. 1995 (книга)</w:t>
      </w:r>
    </w:p>
    <w:p>
      <w:pPr>
        <w:spacing w:line="360" w:before="0" w:after="0"/>
        <w:ind w:firstLine="720"/>
        <w:jc w:val="both"/>
      </w:pPr>
      <w:r>
        <w:t xml:space="preserve">4. Ливанов М.Н.. Пространственная организация процессов головного мозга. 1972 (книга)</w:t>
      </w:r>
    </w:p>
    <w:p>
      <w:pPr>
        <w:spacing w:line="360" w:before="0" w:after="0"/>
        <w:ind w:firstLine="720"/>
        <w:jc w:val="both"/>
      </w:pPr>
      <w:r>
        <w:t xml:space="preserve">5. Иваницкий А.М.. Мозговые механизмы оценки сигналов. 1976 (книга)</w:t>
      </w:r>
    </w:p>
    <w:p>
      <w:pPr>
        <w:spacing w:line="360" w:before="0" w:after="0"/>
        <w:ind w:firstLine="720"/>
        <w:jc w:val="both"/>
      </w:pPr>
      <w:r>
        <w:t xml:space="preserve">6. Костандов Э.А.. Функциональная асимметрия полушарий мозга и неосознаваемое восприятие. 1983 (книга)</w:t>
      </w:r>
    </w:p>
    <w:p>
      <w:pPr>
        <w:spacing w:line="360" w:before="0" w:after="0"/>
        <w:ind w:firstLine="720"/>
        <w:jc w:val="both"/>
      </w:pPr>
      <w:r>
        <w:t xml:space="preserve">7. Данилова Н.Н.. Психофизиология. 2000 (книга)</w:t>
      </w:r>
    </w:p>
    <w:p>
      <w:pPr>
        <w:spacing w:line="360" w:before="0" w:after="0"/>
        <w:ind w:firstLine="720"/>
        <w:jc w:val="both"/>
      </w:pPr>
      <w:r>
        <w:t xml:space="preserve">8. Siegel M., Donner T.H., Engel A.K.. Spectral fingerprints of large-scale neuronal interactions. 2012 (статья)</w:t>
      </w:r>
    </w:p>
    <w:p>
      <w:pPr>
        <w:spacing w:line="360" w:before="0" w:after="0"/>
        <w:ind w:firstLine="720"/>
        <w:jc w:val="both"/>
      </w:pPr>
      <w:r>
        <w:t xml:space="preserve">9. Fries P.. Rhythms for Cognition: Communication through Coherence. 2015 (статья)</w:t>
      </w:r>
    </w:p>
    <w:p>
      <w:pPr>
        <w:spacing w:line="360" w:before="0" w:after="0"/>
        <w:ind w:firstLine="720"/>
        <w:jc w:val="both"/>
      </w:pPr>
      <w:r>
        <w:t xml:space="preserve">10. Buzsáki G., Schomburg E.W.. What does gamma coherence tell us about inter-regional neural communication?. 2015 (статья)</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2025-07-03T05:37:54.041Z</dcterms:created>
  <dcterms:modified xsi:type="dcterms:W3CDTF">2025-07-03T05:37:54.041Z</dcterms:modified>
</cp:coreProperties>
</file>

<file path=docProps/custom.xml><?xml version="1.0" encoding="utf-8"?>
<Properties xmlns="http://schemas.openxmlformats.org/officeDocument/2006/custom-properties" xmlns:vt="http://schemas.openxmlformats.org/officeDocument/2006/docPropsVTypes"/>
</file>