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коммуникационной дипломатии</w:t>
      </w:r>
    </w:p>
    <w:p>
      <w:pPr>
        <w:spacing w:line="360" w:before="0" w:after="40"/>
        <w:jc w:val="center"/>
      </w:pPr>
      <w:r>
        <w:t xml:space="preserve">Московский государственный институт международных отношений (университет) МИД России</w:t>
      </w:r>
    </w:p>
    <w:p>
      <w:pPr>
        <w:spacing w:line="360" w:before="160" w:after="20"/>
        <w:jc w:val="center"/>
      </w:pPr>
      <w:r>
        <w:t xml:space="preserve">Кафедра дипломатии и международных коммуникаций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международная политика характеризуется стремительной трансформацией коммуникационных процессов, обусловленной глобализацией, цифровизацией и усилением роли медиа в формировании общественного мнения. В этом контексте коммуникационная дипломатия (англ. *communication diplomacy*) приобретает особую значимость как инструмент мягкой силы, позволяющий государствам и международным акторам эффективно продвигать свои интересы, формировать благоприятный имидж и управлять международными кризисами. Данная концепция, интегрирующая традиционные дипломатические практики с современными технологиями массовой коммуникации, становится ключевым элементом стратегического взаимодействия в условиях информационной открытости и высокой конкуренции нарративов.  
Актуальность исследования развития коммуникационной дипломатии обусловлена необходимостью осмысления её роли в условиях цифровой эпохи, где скорость распространения информации и её интерпретация зачастую определяют исход политических процессов. Традиционные дипломатические методы, основанные на закрытых переговорах и протокольных нормах, дополняются публичными коммуникационными стратегиями, направленными на широкую аудиторию. Это требует пересмотра теоретических подходов к дипломатии, а также анализа практических кейсов, демонстрирующих эффективность или ограниченность коммуникационных инструментов в международных отношениях.  
Теоретической основой исследования выступают работы таких учёных, как Джозеф Най (концепция мягкой силы), Мануэль Кастельс (теория сетевого общества) и Николас Калл (анализ цифровой дипломатии). Их труды позволяют систематизировать эволюцию коммуникационной дипломатии от классических пропагандистских моделей до сложных мультимедийных стратегий, учитывающих особенности социальных сетей и алгоритмического управления информационными потоками.  
Целью данного реферата является комплексный анализ развития коммуникационной дипломатии как феномена международных отношений, включая её исторические предпосылки, современные формы и перспективы в условиях технологических вызовов. В рамках поставленной цели предполагается решить следующие задачи: определить ключевые этапы становления коммуникационной дипломатии, выявить её основные инструменты и технологии, а также оценить влияние цифровой среды на её эффективность. Методологическую базу исследования составляют сравнительный анализ, case-study и контент-анализ публичных дипломатических кампаний.  
Значимость работы заключается в систематизации знаний о коммуникационной дипломатии как динамично развивающемся направлении, что способствует углублённому пониманию её роли в современных международных отношениях. Полученные выводы могут быть использованы для разработки стратегий публичной дипломатии, а также для прогнозирования тенденций в области информационного противоборства и мягкой силы.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КОММУНИКАЦИОННОЙ ДИПЛОМАТИИ</w:t>
      </w:r>
    </w:p>
    <w:p>
      <w:pPr>
        <w:spacing w:line="360" w:before="0" w:after="0"/>
        <w:ind w:firstLine="720"/>
        <w:jc w:val="both"/>
      </w:pPr>
      <w:r>
        <w:t xml:space="preserve">Развитие коммуникационной дипломатии как самостоятельного направления международных отношений обусловлено комплексом исторических факторов, формировавшихся на протяжении столетий. Первые прототипы дипломатического взаимодействия через коммуникационные каналы прослеживаются уже в древних цивилизациях, где гонцы и посланники выступали ключевыми агентами передачи информации между государствами. В эпоху Античности, например, греческие полисы и Римская империя разработали систему дипломатических миссий, включавшую письменные договоры и устные переговоры, что заложило основы институционализированного обмена сообщениями. Однако отсутствие технологических средств ограничивало скорость и масштабы коммуникации, делая её прерывистой и зависимой от человеческого фактора.  
Средневековый период ознаменовался усложнением дипломатических практик, чему способствовало развитие торговых путей и культурных обменов. Возникновение постоянных посольств в итальянских городах-государствах XV века стало поворотным моментом, поскольку потребовало систематизации переписки и создания первых архивов. Изобретение книгопечатания ускорило распространение дипломатических документов, а также способствовало стандартизации языковых норм в межгосударственном общении. Тем не менее, коммуникация оставалась медленной, а её эффективность зависела от географической близости и политической конъюнктуры.  
Качественный скачок в развитии коммуникационной дипломатии произошёл в XIX веке с появлением телеграфа, радиосвязи и других технологических инноваций. Эти инструменты сократили временные лаги в передаче информации, что позволило дипломатам оперативно реагировать на международные кризисы. Венская система 1815 года, закрепившая многосторонние форматы переговоров, также стимулировала потребность в более эффективных коммуникационных стратегиях. Однако параллельно возникли новые вызовы, такие как необходимость защиты конфиденциальности переписки и риск искажения информации при её ускоренной передаче.  
XX век, с его мировыми войнами и биполярным противостоянием, превратил коммуникационную дипломатию в инструмент стратегического влияния. Создание Лиги Наций, а затем ООН институционализировало многосторонние коммуникационные платформы, где диалог вёлся не только через традиционные ноты, но и via массмедиа. Холодная война актуализировала роль пропаганды и публичной дипломатии, сделав коммуникацию частью гибридных конфликтов. В этот период сформировались ключевые принципы информационного суверенитета и этики международного обмена данными.  
Таким образом, историческая эволюция коммуникационной дипломатии отражает поступательное усложнение технологических, политических и правовых аспектов передачи информации между государствами. Каждый этап вносил коррективы в методы и цели дипломатического взаимодействия, подготавливая почву для современных цифровых форматов, где скорость и прозрачность стали критическими параметрами эффективности.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ИНСТРУМЕНТЫ И МЕТОДЫ КОММУНИКАЦИОННОЙ ДИПЛОМАТИИ</w:t>
      </w:r>
    </w:p>
    <w:p>
      <w:pPr>
        <w:spacing w:line="360" w:before="0" w:after="0"/>
        <w:ind w:firstLine="720"/>
        <w:jc w:val="both"/>
      </w:pPr>
      <w:r>
        <w:t xml:space="preserve">Коммуникационная дипломатия как современный инструмент международного взаимодействия опирается на широкий спектр методов и инструментов, направленных на формирование позитивного восприятия государства, продвижение его интересов и укрепление международного сотрудничества. Ключевыми среди них являются публичная дипломатия, цифровые технологии, медиаплатформы, культурные и образовательные обмены, а также стратегическое использование информационных кампаний.  
Публичная дипломатия занимает центральное место в коммуникационной стратегии, поскольку ориентирована на прямую работу с зарубежной аудиторией, включая гражданское общество, экспертные круги и СМИ. Её методы варьируются от организации международных форумов и конференций до поддержки неправительственных организаций, способствующих распространению ценностей и идей государства. Важным аспектом является взаимодействие с диаспорами, которые выступают в роли посредников между странами, усиливая культурные и экономические связи.  
Цифровая дипломатия, или e-diplomacy, стала неотъемлемой частью современных международных отношений благодаря развитию интернет-технологий. Социальные сети, блоги и официальные веб-ресурсы дипломатических миссий позволяют оперативно распространять информацию, реагировать на кризисные ситуации и формировать повестку дня. Виртуальные переговоры, онлайн-брифинги и цифровые платформы для многостороннего диалога сокращают географические барьеры, обеспечивая непрерывность дипломатического процесса даже в условиях ограничений.  
Медиаплатформы, включая традиционные СМИ и новые медиа, служат мощным инструментом влияния на общественное мнение. Пресс-релизы, интервью с официальными лицами, аналитические материалы и документальные проекты формируют нарративы, способные изменить восприятие страны на международной арене. Особое значение имеет работа с иностранными журналистами, поскольку их освещение событий напрямую влияет на имидж государства.  
Культурные и образовательные программы, такие как обмен студентами, академические гранты, фестивали и выставки, способствуют мягкому продвижению национальных интересов. Они создают долгосрочные связи между людьми, формируя лояльность к стране-инициатору. Ярким примером являются программы Fulbright или Erasmus+, которые не только укрепляют академическое сотрудничество, но и способствуют взаимопониманию между народами.  
Стратегические информационные кампании, включая контрпропаганду и борьбу с дезинформацией, играют критическую роль в условиях гибридных угроз. Четкое позиционирование, опровержение ложных нарративов и продвижение достоверных данных помогают защитить суверенитет и репутацию государства. В этом контексте возрастает значение аналитических центров и think tanks, которые обеспечивают экспертной поддержкой дипломатические инициативы.  
Таким образом, коммуникационная дипломатия использует комплексный подход, сочетая традиционные и инновационные методы для достижения стратегических целей. Эффективность её инструментов зависит от адаптивности, скорости реакции и способности вовлекать разнообразные аудитории в конструктивный диалог. В условиях глобализации и цифровизации значение этих механизмов будет только возрастать, определяя новые форматы международного взаимодействия.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ЦИФРОВЫХ ТЕХНОЛОГИЙ В СОВРЕМЕННОЙ КОММУНИКАЦИОННОЙ ДИПЛОМАТИИ</w:t>
      </w:r>
    </w:p>
    <w:p>
      <w:pPr>
        <w:spacing w:line="360" w:before="0" w:after="0"/>
        <w:ind w:firstLine="720"/>
        <w:jc w:val="both"/>
      </w:pPr>
      <w:r>
        <w:t xml:space="preserve">В современном глобализированном мире цифровые технологии играют ключевую роль в трансформации коммуникационной дипломатии, расширяя её инструментарий и повышая эффективность взаимодействия между государствами, международными организациями и гражданским обществом. Интеграция цифровых платформ, социальных сетей, искусственного интеллекта и больших данных в дипломатическую практику позволяет не только ускорить обмен информацией, но и формировать новые стратегии публичной дипломатии, направленные на укрепление международного имиджа и продвижение национальных интересов.  
Одним из наиболее значимых аспектов влияния цифровых технологий на коммуникационную дипломатию является их способность обеспечивать мгновенную передачу данных и оперативное реагирование на международные события. Социальные сети, такие как Twitter, Facebook и Instagram, стали важными инструментами для дипломатов, позволяя им напрямую взаимодействовать с зарубежной аудиторией, минуя традиционные медиаканалы. Это способствует формированию более открытого и прозрачного диалога, а также позволяет оперативно корректировать информационную повестку в условиях кризисов. Например, во время пандемии COVID-19 многие министерства иностранных дел использовали цифровые платформы для распространения актуальной информации и координации международных усилий по борьбе с вирусом.  
Кроме того, цифровые технологии способствуют развитию аналитических возможностей дипломатии. Использование больших данных и методов машинного обучения позволяет прогнозировать международные тренды, анализировать общественное мнение в разных странах и выявлять потенциальные риски для национальной безопасности. Искусственный интеллект применяется для мониторинга медиапространства, автоматического перевода дипломатических документов и даже моделирования сценариев международных переговоров. Эти инструменты значительно повышают точность и обоснованность принимаемых решений, что особенно важно в условиях высокой динамики глобальных процессов.  
Важным направлением цифровизации коммуникационной дипломатии является также кибердипломатия, которая фокусируется на регулировании вопросов кибербезопасности, цифрового суверенитета и международного сотрудничества в сфере информационных технологий. В условиях роста киберугроз и дезинформационных кампаний государства вынуждены разрабатывать новые механизмы взаимодействия для обеспечения стабильности цифрового пространства. Это включает создание международных норм и стандартов, совместные инициативы по противодействию кибератакам, а также диалог по вопросам регулирования искусственного интеллекта и защиты персональных данных.  
Однако внедрение цифровых технологий в коммуникационную дипломатию сопряжено с рядом вызовов. К ним относятся проблемы цифрового неравенства, когда некоторые страны обладают ограниченным доступом к современным технологиям, а также риски, связанные с манипуляцией общественным мнением через социальные сети. Кроме того, усиление цифрового следа дипломатических ведомств требует повышенного внимания к вопросам кибербезопасности и защиты конфиденциальной информации.  
Таким образом, цифровые технологии стали неотъемлемым элементом современной коммуникационной дипломатии, предоставляя новые возможности для международного взаимодействия, но одновременно требуя адаптации традиционных дипломатических практик к вызовам цифровой эпохи. Дальнейшее развитие этого направления будет зависеть от способности государств эффективно интегрировать инновационные инструменты в свою внешнеполитическую стратегию, сохраняя при этом баланс между технологическим прогрессом и устойчивостью международных отношений.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КОММУНИКАЦИОННОЙ ДИПЛОМАТИИ В ГЛОБАЛЬНОМ КОНТЕКСТЕ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глобализации и цифровизации формируют новые вызовы и возможности для коммуникационной дипломатии, трансформируя её инструментарий и стратегические приоритеты. В условиях усиления информационной конкуренции между государствами ключевой задачей становится не только эффективное распространение официальных нарративов, но и формирование устойчивых каналов доверительного взаимодействия с иностранными аудиториями. Анализ перспектив развития данного направления позволяет выделить три взаимосвязанных вектора эволюции: технологический, институциональный и содержательный.  
Технологическая детерминанта обусловлена экспоненциальным ростом влияния цифровых платформ на международную коммуникацию. Внедрение искусственного интеллекта в анализ Big Data, использование алгоритмов машинного обучения для таргетирования сообщений и развитие иммерсивных технологий (VR/AR) создают принципиально новые механизмы кросс-культурного воздействия. Однако эти инновации сопровождаются рисками девальвации традиционных дипломатических протоколов, что требует выработки международных стандартов цифровой этики в рамках организаций ООН, G20 и БРИКС.  
Институциональный аспект предполагает реконфигурацию структурных элементов дипломатического аппарата. Наблюдается переход от иерархических моделей к сетецентричным, где посольства функционируют как узлы распределённых коммуникационных хабов. Особое значение приобретает кооперация с неправительственными акторами – экспертными сообществами, медиаплатформами и транснациональными корпорациями. Показателен опыт Скандинавских стран, интегрирующих институты публичной дипломатии в программы технологического партнёрства (Nordic Innovation House).  
Содержательная трансформация проявляется в переосмыслении концепта "мягкой силы". Если в XX веке доминировали монологические стратегии продвижения национальных ценностей, то современные практики акцентируют диалоговые форматы со-творчества (co-creation). Кейсы Германии (Goethe-Institut) и Южной Кореи (K-Culture Wave) демонстрируют эффективность гибридных кампаний, сочетающих образовательные инициативы с популяризацией креативных индустрий. Параллельно растёт спрос на кризисную коммуникацию, где скорость реагирования на инфоповоды становится критическим параметром, как показали события вокруг пандемии COVID-19.  
Ключевым вызовом остаётся баланс между глокализацией – адаптацией контента к локальным контекстам – и сохранением стратегической целостности внешнеполитического позиционирования. Дальнейшее развитие коммуникационной дипломатии будет определяться способностью государств конвертировать технологические преимущества в институциональный капитал, обеспечивая при этом содержательную релевантность в условиях фрагментации глобального информационного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коммуникационной дипломатии представляет собой динамичный и многогранный процесс, обусловленный трансформацией международных отношений под влиянием цифровых технологий, глобализации и возрастающей роли публичной дипломатии. Современные государства и международные акторы активно интегрируют цифровые инструменты в свою дипломатическую практику, что позволяет не только ускорить процесс принятия решений, но и расширить аудиторию воздействия, включая гражданское общество, экспертные сообщества и транснациональные сети.  
Анализ эволюции коммуникационной дипломатии демонстрирует её переход от традиционных методов взаимодействия к гибридным форматам, сочетающим офлайн- и онлайн-коммуникацию. Социальные сети, платформы для видеоконференций и искусственный интеллект становятся неотъемлемыми элементами дипломатического инструментария, способствуя повышению прозрачности, оперативности и инклюзивности международного диалога. Однако наряду с преимуществами возникают новые вызовы, такие как кибербезопасность, информационные манипуляции и цифровое неравенство, требующие разработки международных стандартов и нормативных механизмов.  
Перспективы дальнейшего развития коммуникационной дипломатии связаны с углублением междисциплинарных исследований, совершенствованием цифровой инфраструктуры и укреплением многостороннего сотрудничества в сфере регулирования цифрового пространства. Учитывая возрастающую роль мягкой силы и публичной дипломатии, государствам необходимо адаптировать свои стратегии к новым реалиям, обеспечивая баланс между технологической эффективностью и этико-правовыми аспектами коммуникации. Таким образом, коммуникационная дипломатия становится ключевым фактором формирования устойчивых международных отношений в условиях цифровой эпохи.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Manor, I.. The Digitalization of Public Diplomacy. 2019 (book)</w:t>
      </w:r>
    </w:p>
    <w:p>
      <w:pPr>
        <w:spacing w:line="360" w:before="0" w:after="0"/>
        <w:ind w:firstLine="720"/>
        <w:jc w:val="both"/>
      </w:pPr>
      <w:r>
        <w:t xml:space="preserve">2. Bjola, C., &amp; Holmes, M.. Digital Diplomacy: Theory and Practice. 2015 (book)</w:t>
      </w:r>
    </w:p>
    <w:p>
      <w:pPr>
        <w:spacing w:line="360" w:before="0" w:after="0"/>
        <w:ind w:firstLine="720"/>
        <w:jc w:val="both"/>
      </w:pPr>
      <w:r>
        <w:t xml:space="preserve">3. Hocking, B., &amp; Melissen, J.. Diplomacy in the Digital Age. 2015 (article)</w:t>
      </w:r>
    </w:p>
    <w:p>
      <w:pPr>
        <w:spacing w:line="360" w:before="0" w:after="0"/>
        <w:ind w:firstLine="720"/>
        <w:jc w:val="both"/>
      </w:pPr>
      <w:r>
        <w:t xml:space="preserve">4. Seib, P.. Real-Time Diplomacy: Politics and Power in the Social Media Era. 2012 (book)</w:t>
      </w:r>
    </w:p>
    <w:p>
      <w:pPr>
        <w:spacing w:line="360" w:before="0" w:after="0"/>
        <w:ind w:firstLine="720"/>
        <w:jc w:val="both"/>
      </w:pPr>
      <w:r>
        <w:t xml:space="preserve">5. Zaharna, R. S.. Battles to Bridges: US Strategic Communication and Public Diplomacy after 9/11. 2010 (book)</w:t>
      </w:r>
    </w:p>
    <w:p>
      <w:pPr>
        <w:spacing w:line="360" w:before="0" w:after="0"/>
        <w:ind w:firstLine="720"/>
        <w:jc w:val="both"/>
      </w:pPr>
      <w:r>
        <w:t xml:space="preserve">6. Cull, N. J.. Public Diplomacy: Foundations for Global Engagement in the Digital Age. 2019 (book)</w:t>
      </w:r>
    </w:p>
    <w:p>
      <w:pPr>
        <w:spacing w:line="360" w:before="0" w:after="0"/>
        <w:ind w:firstLine="720"/>
        <w:jc w:val="both"/>
      </w:pPr>
      <w:r>
        <w:t xml:space="preserve">7. Pamment, J.. New Public Diplomacy in the 21st Century: A Comparative Study of Policy and Practice. 2013 (book)</w:t>
      </w:r>
    </w:p>
    <w:p>
      <w:pPr>
        <w:spacing w:line="360" w:before="0" w:after="0"/>
        <w:ind w:firstLine="720"/>
        <w:jc w:val="both"/>
      </w:pPr>
      <w:r>
        <w:t xml:space="preserve">8. Archetti, C.. The Impact of New Media on Diplomatic Practice: An Evolutionary Model of Change. 2012 (article)</w:t>
      </w:r>
    </w:p>
    <w:p>
      <w:pPr>
        <w:spacing w:line="360" w:before="0" w:after="0"/>
        <w:ind w:firstLine="720"/>
        <w:jc w:val="both"/>
      </w:pPr>
      <w:r>
        <w:t xml:space="preserve">9. Gregory, B.. Mapping Boundaries in Diplomacy’s Public Dimension. 2011 (article)</w:t>
      </w:r>
    </w:p>
    <w:p>
      <w:pPr>
        <w:spacing w:line="360" w:before="0" w:after="0"/>
        <w:ind w:firstLine="720"/>
        <w:jc w:val="both"/>
      </w:pPr>
      <w:r>
        <w:t xml:space="preserve">10. Sandre, A.. Digital Diplomacy: Conversations on Innovation in Foreign Policy. 2015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2025-07-03T05:13:21.246Z</dcterms:created>
  <dcterms:modified xsi:type="dcterms:W3CDTF">2025-07-03T05:13:21.246Z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