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коммуникационного оружия</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медиакоммуникаций и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информационные технологии, ставшие неотъемлемой частью глобального социума, открыли новые возможности не только для коммуникации и обмена знаниями, но и для формирования инструментов информационного воздействия, получивших в научной литературе определение «коммуникационного оружия». Под данным термином понимается совокупность технологий, методов и стратегий, направленных на манипуляцию общественным сознанием, дестабилизацию политических систем, подрыв доверия к институтам власти и искажение информационного пространства в интересах отдельных государств или негосударственных акторов. Актуальность исследования обусловлена стремительной эволюцией коммуникационных технологий, расширением спектра их применения в гибридных конфликтах, а также возрастающей сложностью противодействия подобным угрозам в условиях цифровизации.  
Исторически коммуникационное оружие развивалось параллельно с прогрессом средств массовой информации: от пропагандистских листовок и радиовещания в XX веке до таргетированных социальных сетей и алгоритмов искусственного интеллекта в XXI столетии. Однако если ранее его использование было преимущественно прерогативой государств, то сегодня в процесс вовлечены негосударственные структуры, криминальные группировки и даже отдельные индивиды, обладающие доступом к цифровым платформам. Это создает принципиально новые вызовы для международной безопасности, поскольку традиционные механизмы регулирования и контроля оказываются малоэффективными в условиях децентрализованного распространения дезинформации.  
Целью данного реферата является комплексный анализ эволюции коммуникационного оружия, его ключевых форм и методов применения, а также оценка последствий его использования для стабильности современных обществ. В рамках исследования рассматриваются как технические аспекты (бот-сети, deepfake-технологии, кибератаки на инфраструктуру СМИ), так и психологические механизмы воздействия (формирование нарративов, эксплуатация когнитивных искажений, создание информационных пузырей). Особое внимание уделяется правовым и этическим дилеммам, связанным с противодействием коммуникационному оружию, включая проблему баланса между безопасностью и свободой слова.  
Актуальность темы подчеркивается участившимися случаями вмешательства в электоральные процессы, распространением фейковых новостей во время пандемий и военных конфликтов, а также ростом киберпреступности. В этой связи изучение коммуникационного оружия представляет собой междисциплинарную задачу, требующую интеграции знаний из политологии, психологии, компьютерных наук и юриспруденции. Результаты исследования могут послужить основой для разработки более эффективных стратегий информационной безопасности и международного сотрудничества в данной сфере.</w:t>
      </w:r>
    </w:p>
    <w:p>
      <w:pPr>
        <w:pStyle w:val="Heading1"/>
        <w:pageBreakBefore/>
        <w:spacing w:line="360" w:before="0" w:after="0"/>
        <w:jc w:val="center"/>
      </w:pPr>
      <w:r>
        <w:t xml:space="preserve">ИСТОРИЯ ВОЗНИКНОВЕНИЯ И ЭВОЛЮЦИЯ КОММУНИКАЦИОННОГО ОРУЖИЯ</w:t>
      </w:r>
    </w:p>
    <w:p>
      <w:pPr>
        <w:spacing w:line="360" w:before="0" w:after="0"/>
        <w:ind w:firstLine="720"/>
        <w:jc w:val="both"/>
      </w:pPr>
      <w:r>
        <w:t xml:space="preserve">Развитие коммуникационного оружия представляет собой сложный исторический процесс, тесно связанный с эволюцией технологий и изменением характера информационного противоборства. Первые прообразы коммуникационного оружия можно обнаружить уже в древности, когда государства и военные лидеры использовали пропаганду, дезинформацию и психологическое воздействие для подрыва морального духа противника. Например, в Древнем Риме и Китае применялись методы распространения слухов и манипуляции общественным мнением с целью дестабилизации политической обстановки. Однако в тот период инструменты воздействия ограничивались устной передачей информации, письменными источниками и символическими действиями, такими как сожжение вражеских знамён.  
Средневековый период ознаменовался появлением более структурированных форм информационного воздействия, включая использование религиозной пропаганды в ходе крестовых походов. Церковь и светские власти активно применяли печатные материалы, такие как листовки и прокламации, для формирования нужного нарратива. Однако настоящий прорыв в развитии коммуникационного оружия произошёл в эпоху Нового времени с изобретением печатного станка, что позволило массово тиражировать пропагандистские материалы. Войны XVII–XIX веков, включая Наполеоновские кампании, продемонстрировали, как печатные СМИ могут использоваться для мобилизации населения и дискредитации противника.  
XX век стал переломным этапом в эволюции коммуникационного оружия благодаря появлению радио, телевидения и, позднее, цифровых технологий. Первая и Вторая мировые войны показали, как государства могут системно применять пропаганду для управления массовым сознанием. Нацистская Германия, СССР и западные страны разрабатывали сложные механизмы информационного воздействия, включая радиовещание на вражеские территории и создание специализированных пропагандистских органов. Холодная война ускорила развитие психологических операций, где коммуникационное оружие использовалось не только в военных конфликтах, но и в идеологическом противостоянии.  
Современный этап эволюции коммуникационного оружия связан с цифровизацией и глобализацией информационного пространства. Появление интернета, социальных сетей и алгоритмов искусственного интеллекта радикально изменило методы ведения информационных войн. Государства и негосударственные акторы теперь могут осуществлять точечное воздействие на аудиторию, используя микротаргетинг, ботов и deepfake-технологии. Киберпространство стало новой ареной для коммуникационных атак, где дезинформация распространяется с беспрецедентной скоростью и масштабом. Таким образом, история развития коммуникационного оружия отражает непрерывный поиск более эффективных способов манипуляции сознанием в условиях технологического прогресса.</w:t>
      </w:r>
    </w:p>
    <w:p>
      <w:pPr>
        <w:pStyle w:val="Heading1"/>
        <w:pageBreakBefore/>
        <w:spacing w:line="360" w:before="0" w:after="0"/>
        <w:jc w:val="center"/>
      </w:pPr>
      <w:r>
        <w:t xml:space="preserve">ОСНОВНЫЕ ВИДЫ И ТЕХНОЛОГИИ КОММУНИКАЦИОННОГО ОРУЖИЯ</w:t>
      </w:r>
    </w:p>
    <w:p>
      <w:pPr>
        <w:spacing w:line="360" w:before="0" w:after="0"/>
        <w:ind w:firstLine="720"/>
        <w:jc w:val="both"/>
      </w:pPr>
      <w:r>
        <w:t xml:space="preserve">Современные военные и политические конфликты демонстрируют возрастающую роль коммуникационного оружия, которое представляет собой совокупность технологий и методов, направленных на дестабилизацию информационного пространства противника, манипуляцию общественным сознанием и нарушение каналов связи. В рамках данного раздела рассматриваются ключевые виды и технологии, используемые в качестве инструментов информационно-психологического и кибернетического воздействия.  
Одним из наиболее распространённых видов коммуникационного оружия является пропаганда, реализуемая через медиаплатформы, социальные сети и государственные СМИ. Современные пропагандистские технологии опираются на алгоритмы таргетированной рекламы, ботов и фейковых аккаунтов, что позволяет формировать нужные нарративы и влиять на массовое сознание. Особую опасность представляют deepfake-технологии, позволяющие создавать поддельные аудио- и видеоматериалы с высокой степенью достоверности. Такие методы используются для дискредитации политических оппонентов, распространения дезинформации и провоцирования социальной напряжённости.  
Кибератаки на критическую инфраструктуру также относятся к категории коммуникационного оружия, поскольку их целью является не только уничтожение данных, но и подрыв доверия к институтам власти. Атаки типа DDoS (Distributed Denial of Service) выводят из строя официальные сайты государственных учреждений, СМИ и финансовых организаций, создавая информационный вакуум. Более сложные формы кибероружия, такие как вредоносное ПО (Stuxnet, WannaCry), способны проникать в закрытые системы управления промышленными объектами, что может привести к техногенным катастрофам.  
Ещё одним направлением является радиоэлектронная борьба (РЭБ), включающая подавление спутниковой и радиосвязи, а также GPS-глушение. Эти технологии используются для дезорганизации систем навигации военной техники, блокировки коммуникаций между подразделениями и нарушения работы беспилотных аппаратов. В условиях гибридных войн РЭБ становится критически важным инструментом для достижения тактического превосходства.  
Отдельного внимания заслуживает использование социальных сетей в качестве платформы для ведения психологических операций (PsyOps). Алгоритмы машинного обучения анализируют поведенческие паттерны пользователей, что позволяет сегментировать аудиторию и распространять персонализированный контент, усиливающий поляризацию общества. Бот-фермы и троллинг-кампании искусственно нагнетают конфликты в онлайн-пространстве, что способствует эскалации напряжённости в реальном мире.  
Таким образом, коммуникационное оружие представляет собой многокомпонентную систему, включающую как традиционные методы пропаганды, так и высокотехнологичные инструменты кибервойн и радиоэлектронного подавления. Его развитие обусловлено цифровизацией общества и возрастающей зависимостью от информационных систем, что делает данный вид оружия одним из ключевых факторов современной геополитики.</w:t>
      </w:r>
    </w:p>
    <w:p>
      <w:pPr>
        <w:pStyle w:val="Heading1"/>
        <w:pageBreakBefore/>
        <w:spacing w:line="360" w:before="0" w:after="0"/>
        <w:jc w:val="center"/>
      </w:pPr>
      <w:r>
        <w:t xml:space="preserve">ПРАВОВЫЕ И ЭТИЧЕСКИЕ АСПЕКТЫ ПРИМЕНЕНИЯ КОММУНИКАЦИОННОГО ОРУЖИЯ</w:t>
      </w:r>
    </w:p>
    <w:p>
      <w:pPr>
        <w:spacing w:line="360" w:before="0" w:after="0"/>
        <w:ind w:firstLine="720"/>
        <w:jc w:val="both"/>
      </w:pPr>
      <w:r>
        <w:t xml:space="preserve">Применение коммуникационного оружия, под которым понимается целенаправленное воздействие на информационное пространство с целью манипуляции общественным сознанием, дестабилизации социальных систем или подавления противника, ставит ряд сложных правовых и этических вопросов. В условиях отсутствия универсальных международных норм, регламентирующих использование подобных технологий, их эксплуатация зачастую происходит в правовом вакууме, что создаёт риски для международной безопасности и суверенитета государств.  
С точки зрения международного права, применение коммуникационного оружия может рассматриваться как нарушение принципов невмешательства во внутренние дела других государств, закреплённых в Уставе ООН. Однако отсутствие чёткого определения информационных операций в существующих правовых документах затрудняет квалификацию таких действий как противоправных. В частности, Женевские конвенции и дополнительные протоколы к ним не содержат прямых запретов на использование информационных технологий в военных целях, несмотря на их потенциально разрушительный характер. Это создаёт предпосылки для злоупотреблений, когда государства, действуя в рамках формально не запрещённых методов, осуществляют масштабные кампании по дезинформации, кибератакам или психологическому воздействию на гражданское население.  
Этические аспекты применения коммуникационного оружия ещё более проблематичны, поскольку его использование зачастую направлено не только на военные структуры, но и на гражданское население, что противоречит принципам гуманности и различия между комбатантами и некомбатантами. Манипуляция общественным мнением через социальные сети, распространение фейковых новостей и использование алгоритмов для усиления социальной розни подрывают основы демократических процессов, ведут к поляризации общества и эрозии доверия к институтам власти. Вопрос о допустимости подобных методов остаётся дискуссионным: с одной стороны, государства могут оправдывать их применение интересами национальной безопасности, с другой — такие действия нарушают базовые права человека на доступ к достоверной информации и свободу выражения мнений.  
Кроме того, развитие коммуникационного оружия ставит проблему ответственности за его применение. В отличие от традиционных вооружений, где цепочка командования и исполнителей обычно прозрачна, информационные операции могут осуществляться через прокси-акторов, ботов или анонимные платформы, что затрудняет установление виновных. Это создаёт условия для безнаказанности и эскалации конфликтов в киберпространстве. Вопросы этики также возникают в связи с использованием искусственного интеллекта для автоматизации процессов воздействия на аудиторию, поскольку алгоритмы, обученные на больших данных, способны манипулировать человеческим поведением без прямого контроля со стороны операторов.  
Таким образом, правовое регулирование и этические нормы в области применения коммуникационного оружия требуют скорейшей разработки на международном уровне. Необходимо уточнить определения, закрепить запрет на определённые виды информационного воздействия и создать механизмы привлечения к ответственности за их нарушение. В противном случае дальнейшее развитие этих технологий без соответствующих ограничений может привести к дестабилизации глобального порядка и углублению кризиса международного права.</w:t>
      </w:r>
    </w:p>
    <w:p>
      <w:pPr>
        <w:pStyle w:val="Heading1"/>
        <w:pageBreakBefore/>
        <w:spacing w:line="360" w:before="0" w:after="0"/>
        <w:jc w:val="center"/>
      </w:pPr>
      <w:r>
        <w:t xml:space="preserve">ПЕРСПЕКТИВЫ РАЗВИТИЯ И ПРОТИВОДЕЙСТВИЕ КОММУНИКАЦИОННОМУ ОРУЖИЮ</w:t>
      </w:r>
    </w:p>
    <w:p>
      <w:pPr>
        <w:spacing w:line="360" w:before="0" w:after="0"/>
        <w:ind w:firstLine="720"/>
        <w:jc w:val="both"/>
      </w:pPr>
      <w:r>
        <w:t xml:space="preserve">Перспективы развития коммуникационного оружия связаны с ускорением технологического прогресса, расширением спектра информационных каналов и усложнением методов манипуляции сознанием. Современные исследования указывают на тенденцию к интеграции искусственного интеллекта в системы информационного воздействия, что позволяет автоматизировать процессы анализа целевой аудитории, генерации контента и адаптации дезинформационных кампаний в реальном времени. Особую опасность представляет комбинирование технологий глубокого обучения (deep learning) с алгоритмами микротаргетинга, что повышает точность воздействия на конкретные социальные группы. Параллельно наблюдается рост использования когнитивных технологий, направленных на прямое влияние на подсознательные механизмы принятия решений, включая нейролингвистическое программирование и методы нейромаркетинга.  
Важным направлением развития коммуникационного оружия становится его конвергенция с киберфизическими системами, такими как интернет вещей (IoT) и системы "умного города". Внедрение вредоносного ПО в инфраструктурные сети позволяет не только распространять дезинформацию, но и дестабилизировать критически важные объекты, усиливая психологическое давление на население. Кроме того, прогнозируется расширение применения синтетических медиа (deepfake), способных имитировать голосовые и визуальные характеристики реальных лиц, что создаёт угрозу подрыва доверия к официальным источникам информации.  
Противодействие коммуникационному оружию требует комплексного подхода, включающего технологические, правовые и социокультурные меры. На технологическом уровне ключевое значение имеет разработка систем обнаружения и нейтрализации дезинформации на основе искусственного интеллекта. Алгоритмы верификации контента, основанные на блокчейн-технологиях, могут обеспечить прозрачность источников информации и предотвратить манипуляции. Одновременно необходимо совершенствовать методы криптографической защиты данных, чтобы минимизировать риски взлома коммуникационных каналов.  
Правовое регулирование должно быть направлено на установление международных стандартов противодействия информационным угрозам. Важным шагом является разработка конвенций, запрещающих использование коммуникационного оружия в целях дестабилизации суверенных государств. На национальном уровне требуется ужесточение ответственности за распространение дезинформации, а также создание специализированных органов мониторинга информационного пространства.  
Социокультурные меры включают повышение медиаграмотности населения, формирование критического мышления и устойчивости к манипулятивным технологиям. Образовательные программы должны быть ориентированы на обучение методам идентификации фейкового контента и анализа источников информации. Важную роль играет развитие институтов гражданского общества, способных оперативно реагировать на информационные угрозы и противодействовать деструктивным нарративам.  
Таким образом, эволюция коммуникационного оружия создаёт серьёзные вызовы для глобальной безопасности, однако сочетание технологических инноваций, правовых механизмов и образовательных инициатив позволяет минимизировать его деструктивное воздействие. Дальнейшие исследования должны быть сосредоточены на разработке превентивных стратегий, учитывающих динамику развития информационных угроз.</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коммуникационного оружия представляет собой значимую трансформацию в области информационных и психологических технологий, оказывающую существенное влияние на современные конфликты и геополитическую стабильность. Анализ существующих концепций и практик применения коммуникационного оружия демонстрирует его многогранность, включая манипуляцию общественным сознанием, дезинформационные кампании, кибератаки на критическую инфраструктуру и использование алгоритмов искусственного интеллекта для усиления пропагандистского воздействия.  
Современные исследования подтверждают, что эффективность коммуникационного оружия обусловлена его способностью эксплуатировать уязвимости цифрового общества, где скорость распространения информации и эмоциональная вовлечённость аудитории создают благоприятные условия для манипуляций. Особую опасность представляет его гибридный характер, позволяющий комбинировать традиционные методы информационной войны с передовыми технологиями, такими как глубокие фейки и таргетированная реклама.  
Однако, несмотря на растущую угрозу, международное сообщество пока не выработало единых механизмов противодействия, что подчёркивает необходимость разработки комплексных стратегий, включающих правовое регулирование, технологические контрмеры и повышение медиаграмотности населения. Дальнейшие исследования в данной области должны быть направлены на изучение методов нейтрализации деструктивного воздействия коммуникационного оружия, а также на формирование международных стандартов его ограничения.  
Таким образом, коммуникационное оружие становится ключевым инструментом в современных конфликтах, требующим не только технических, но и концептуальных решений для обеспечения информационной безопасности и сохранения суверенитета государств в условиях цифровой эпохи.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Кара-Мурза С.Г.. Манипуляция сознанием. 2000 (книга)</w:t>
      </w:r>
    </w:p>
    <w:p>
      <w:pPr>
        <w:spacing w:line="360" w:before="0" w:after="0"/>
        <w:ind w:firstLine="720"/>
        <w:jc w:val="both"/>
      </w:pPr>
      <w:r>
        <w:t xml:space="preserve">2. Почепцов Г.Г.. Информационные войны. 2000 (книга)</w:t>
      </w:r>
    </w:p>
    <w:p>
      <w:pPr>
        <w:spacing w:line="360" w:before="0" w:after="0"/>
        <w:ind w:firstLine="720"/>
        <w:jc w:val="both"/>
      </w:pPr>
      <w:r>
        <w:t xml:space="preserve">3. Шиллер Г.. Манипуляторы сознанием. 1980 (книга)</w:t>
      </w:r>
    </w:p>
    <w:p>
      <w:pPr>
        <w:spacing w:line="360" w:before="0" w:after="0"/>
        <w:ind w:firstLine="720"/>
        <w:jc w:val="both"/>
      </w:pPr>
      <w:r>
        <w:t xml:space="preserve">4. Чалдини Р.. Психология влияния. 1984 (книга)</w:t>
      </w:r>
    </w:p>
    <w:p>
      <w:pPr>
        <w:spacing w:line="360" w:before="0" w:after="0"/>
        <w:ind w:firstLine="720"/>
        <w:jc w:val="both"/>
      </w:pPr>
      <w:r>
        <w:t xml:space="preserve">5. Соломон Н.. Война и пропаганда: массовые коммуникации как оружие. 2005 (статья)</w:t>
      </w:r>
    </w:p>
    <w:p>
      <w:pPr>
        <w:spacing w:line="360" w:before="0" w:after="0"/>
        <w:ind w:firstLine="720"/>
        <w:jc w:val="both"/>
      </w:pPr>
      <w:r>
        <w:t xml:space="preserve">6. Киричёк А.И.. Информационно-психологическое оружие в современных конфликтах. 2018 (статья)</w:t>
      </w:r>
    </w:p>
    <w:p>
      <w:pPr>
        <w:spacing w:line="360" w:before="0" w:after="0"/>
        <w:ind w:firstLine="720"/>
        <w:jc w:val="both"/>
      </w:pPr>
      <w:r>
        <w:t xml:space="preserve">7. RAND Corporation. Modern Political Warfare: Current Practices and Possible Responses. 2018 (интернет-ресурс)</w:t>
      </w:r>
    </w:p>
    <w:p>
      <w:pPr>
        <w:spacing w:line="360" w:before="0" w:after="0"/>
        <w:ind w:firstLine="720"/>
        <w:jc w:val="both"/>
      </w:pPr>
      <w:r>
        <w:t xml:space="preserve">8. NATO Strategic Communications Centre of Excellence. Strategic Communications: The Science of Influence. 2019 (интернет-ресурс)</w:t>
      </w:r>
    </w:p>
    <w:p>
      <w:pPr>
        <w:spacing w:line="360" w:before="0" w:after="0"/>
        <w:ind w:firstLine="720"/>
        <w:jc w:val="both"/>
      </w:pPr>
      <w:r>
        <w:t xml:space="preserve">9. Paul J. Springer. Cyber Warfare: A Reference Handbook. 2015 (книга)</w:t>
      </w:r>
    </w:p>
    <w:p>
      <w:pPr>
        <w:spacing w:line="360" w:before="0" w:after="0"/>
        <w:ind w:firstLine="720"/>
        <w:jc w:val="both"/>
      </w:pPr>
      <w:r>
        <w:t xml:space="preserve">10. Timothy L. Thomas. The Mind Has No Firewall: Parameters of Computer Network Operations. 1998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2025-07-03T05:23:35.867Z</dcterms:created>
  <dcterms:modified xsi:type="dcterms:W3CDTF">2025-07-03T05:23:35.867Z</dcterms:modified>
</cp:coreProperties>
</file>

<file path=docProps/custom.xml><?xml version="1.0" encoding="utf-8"?>
<Properties xmlns="http://schemas.openxmlformats.org/officeDocument/2006/custom-properties" xmlns:vt="http://schemas.openxmlformats.org/officeDocument/2006/docPropsVTypes"/>
</file>