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информационной физиологии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науки характеризуется активным взаимодействием различных дисциплин, что приводит к формированию новых междисциплинарных направлений, одним из которых является информационная физиология. Данная область исследований находится на стыке физиологии, нейробиологии, информатики и кибернетики, изучая процессы передачи, обработки и хранения информации в биологических системах. Актуальность темы обусловлена стремительным развитием технологий, позволяющих глубже проникать в механизмы регуляции физиологических функций на клеточном, органном и системном уровнях. Информационная физиология не только расширяет фундаментальные представления о работе живых организмов, но и открывает новые перспективы для медицины, биотехнологий и искусственного интеллекта.  
Основной целью информационной физиологии является исследование принципов кодирования и декодирования биологической информации, а также анализ её роли в поддержании гомеостаза и адаптации к изменяющимся условиям среды. В отличие от классической физиологии, которая фокусируется на структурно-функциональных аспектах, данное направление делает акцент на информационных процессах, таких как передача сигналов между нейронами, регуляция генной экспрессии и динамика межклеточных взаимодействий. Важное значение имеет изучение информационных потоков в нервной, эндокринной и иммунной системах, поскольку их интеграция обеспечивает координацию деятельности организма как целостной системы.  
Методологическая база информационной физиологии включает как традиционные физиологические методы (электрофизиология, гистохимия), так и современные компьютерные технологии (математическое моделирование, машинное обучение, анализ больших данных). Это позволяет не только описывать, но и прогнозировать поведение сложных биологических систем. Особый интерес представляет применение теорий информации и сложности для объяснения феноменов пластичности, памяти и принятия решений на уровне клеток и органов.  
Развитие информационной физиологии имеет значительные теоретические и прикладные последствия. В теоретическом плане оно способствует формированию единой концепции информационных процессов в живых системах, что может привести к пересмотру ряда положений традиционной биологии. В практическом аспекте достижения этой области способствуют созданию новых методов диагностики и терапии заболеваний, разработке бионических интерфейсов и систем искусственного интеллекта, имитирующих принципы работы биологических сетей. Таким образом, информационная физиология представляет собой перспективное направление, объединяющее достижения естественных и точных наук для решения актуальных задач современности.</w:t>
      </w:r>
    </w:p>
    <w:p>
      <w:pPr>
        <w:pStyle w:val="Heading1"/>
        <w:pageBreakBefore/>
        <w:spacing w:line="360" w:before="0" w:after="0"/>
        <w:jc w:val="center"/>
      </w:pPr>
      <w:r>
        <w:t xml:space="preserve">ИСТОРИЯ И ПРЕДПОСЫЛКИ ВОЗНИКНОВЕНИЯ ИНФОРМАЦИОННОЙ ФИЗИОЛОГИИ</w:t>
      </w:r>
    </w:p>
    <w:p>
      <w:pPr>
        <w:spacing w:line="360" w:before="0" w:after="0"/>
        <w:ind w:firstLine="720"/>
        <w:jc w:val="both"/>
      </w:pPr>
      <w:r>
        <w:t xml:space="preserve">Развитие информационной физиологии как самостоятельного научного направления обусловлено совокупностью факторов, связанных с прогрессом в области нейронаук, кибернетики и информационных технологий. Первые предпосылки к её формированию прослеживаются в середине XX века, когда исследования в области физиологии нервной системы стали активно интегрироваться с теоретическими основами передачи и обработки информации. Важнейшую роль в этом процессе сыграли работы Норберта Винера, разработавшего концепцию кибернетики, а также Клода Шеннона, заложившего основы теории информации. Их идеи позволили рассматривать биологические системы, включая нервную, через призму информационных процессов, что стало ключевым шагом к возникновению новой дисциплины.  
В 1950–1960-х годах значительный вклад в развитие информационного подхода к физиологии внесли исследования нейрофизиологов, таких как Джон Экклс и Алан Ходжкин, которые экспериментально подтвердили электрическую природу нервных импульсов и описали механизмы их генерации и передачи. Эти открытия продемонстрировали, что нейроны функционируют как элементы, обрабатывающие дискретные сигналы, что позволило провести параллели между биологическими и техническими системами. Одновременно с этим развитие вычислительной техники и математического моделирования создало инструментарий для анализа сложных нейронных сетей, что способствовало углублённому изучению информационных процессов в живых организмах.  
К концу XX века накопленный массив данных о работе сенсорных систем, механизмах памяти и принятия решений потребовал систематизации в рамках единой теоретической платформы. Это привело к оформлению информационной физиологии как междисциплинарной науки, объединяющей методы нейробиологии, информатики и когнитивной психологии. Важным этапом стало изучение кодирования информации в нейронных ансамблях, в частности, работы Дэвида Хьюбела и Торстена Визеля, раскрывшие принципы обработки зрительных сигналов в коре головного мозга. Параллельно развитие методов нейровизуализации, таких как функциональная магнитно-резонансная томография (фМРТ), предоставило возможность наблюдать информационные процессы в реальном времени, что значительно расширило экспериментальные возможности дисциплины.  
Современный этап развития информационной физиологии характеризуется углублённым изучением нейроинформационных сетей, включая исследования пластичности синапсов, роли осцилляторной активности в когнитивных процессах и влияния искусственных нейросетей на понимание биологических аналогов. Активно разрабатываются теории, связывающие информационные потоки с сознанием и высшими психическими функциями, что открывает новые перспективы для изучения человеческого мозга. Таким образом, история становления информационной физиологии отражает эволюцию научной мысли от описания элементарных физиологических процессов к комплексному анализу информационной организации живых систем.</w:t>
      </w:r>
    </w:p>
    <w:p>
      <w:pPr>
        <w:pStyle w:val="Heading1"/>
        <w:pageBreakBefore/>
        <w:spacing w:line="360" w:before="0" w:after="0"/>
        <w:jc w:val="center"/>
      </w:pPr>
      <w:r>
        <w:t xml:space="preserve">ОСНОВНЫЕ ПРИНЦИПЫ И МЕТОДЫ ИНФОРМАЦИОННОЙ ФИЗИОЛОГИИ</w:t>
      </w:r>
    </w:p>
    <w:p>
      <w:pPr>
        <w:spacing w:line="360" w:before="0" w:after="0"/>
        <w:ind w:firstLine="720"/>
        <w:jc w:val="both"/>
      </w:pPr>
      <w:r>
        <w:t xml:space="preserve">Информационная физиология представляет собой междисциплинарное направление, изучающее процессы передачи, обработки и хранения информации в биологических системах. В основе данной науки лежит принцип кодирования физиологических сигналов, который подразумевает преобразование внешних и внутренних стимулов в электрические, химические или механические сигналы, воспринимаемые клетками и тканями. Ключевым аспектом является анализ информационных потоков, обеспечивающих регуляцию функций организма на различных уровнях организации — от молекулярного до системного. Важнейшим принципом информационной физиологии выступает иерархичность обработки данных, при которой сигналы последовательно интегрируются и интерпретируются в нейронных сетях, эндокринных и иммунных системах.  
Методы информационной физиологии включают как экспериментальные, так и теоретические подходы. Экспериментальные исследования базируются на регистрации биоэлектрической активности (электроэнцефалография, электромиография), визуализации динамики ионных потоков (кальциевые и потенциал-чувствительные красители), а также применении оптогенетических технологий для модуляции нейронных цепей. Теоретические методы опираются на математическое моделирование, включая анализ временных рядов, теорию информации и нейросетевые алгоритмы. Особое значение имеет применение методов машинного обучения для декодирования сложных паттернов нейронной активности, что позволяет выявлять закономерности в работе сенсорных и моторных систем.  
Важным направлением является изучение информационной емкости физиологических систем, которая определяется количеством данных, обрабатываемых за единицу времени. Например, зрительная система человека способна воспринимать до 10^6 бит/с, однако лишь малая часть этой информации достигает уровня сознания. Аналогичные исследования проводятся в отношении слуховой, тактильной и проприоцептивной систем. Принцип избыточности кодирования обеспечивает надежность передачи данных за счет дублирования сигналов, что особенно выражено в нейроэндокринной регуляции.  
Современные достижения в области информационной физиологии связаны с разработкой интерфейсов "мозг-компьютер", позволяющих регистрировать и интерпретировать нейронные сигналы для управления внешними устройствами. Это направление базируется на принципах обратной связи, когда система адаптируется к изменяющимся условиям за счет динамического перераспределения информационных ресурсов. Перспективным является изучение квантовых эффектов в биологических системах, что открывает новые возможности для понимания механизмов хранения и передачи информации на субклеточном уровне. Таким образом, информационная физиология формирует концептуальную основу для интеграции биологических и технических систем, что имеет фундаментальное значение для медицины, нейронаук и искусственного интеллекта.</w:t>
      </w:r>
    </w:p>
    <w:p>
      <w:pPr>
        <w:pStyle w:val="Heading1"/>
        <w:pageBreakBefore/>
        <w:spacing w:line="360" w:before="0" w:after="0"/>
        <w:jc w:val="center"/>
      </w:pPr>
      <w:r>
        <w:t xml:space="preserve">ПРИМЕНЕНИЕ ИНФОРМАЦИОННОЙ ФИЗИОЛОГИИ В МЕДИЦИНЕ И БИОЛОГИИ</w:t>
      </w:r>
    </w:p>
    <w:p>
      <w:pPr>
        <w:spacing w:line="360" w:before="0" w:after="0"/>
        <w:ind w:firstLine="720"/>
        <w:jc w:val="both"/>
      </w:pPr>
      <w:r>
        <w:t xml:space="preserve">демонстрирует значительный потенциал для трансформации научных и практических подходов к изучению живых систем. Одним из ключевых направлений является анализ и интерпретация биологических сигналов, позволяющих выявлять закономерности функционирования организма на различных уровнях организации. В клинической практике это открывает возможности для ранней диагностики заболеваний, основанной на обработке данных электроэнцефалографии, электрокардиографии и других методов функциональной диагностики. Современные алгоритмы машинного обучения, применяемые для распознавания паттернов в физиологических данных, существенно повышают точность интерпретации результатов, что способствует персонализации терапевтических стратегий.  
Важным аспектом является моделирование биологических процессов с использованием методов информационной физиологии. Компьютерные симуляции нейронных сетей, например, позволяют изучать механизмы когнитивных функций и их нарушений при нейродегенеративных заболеваниях. Такие модели становятся инструментом для тестирования гипотез о работе мозга, а также для разработки новых фармакологических препаратов, направленных на коррекцию выявленных дисфункций. В биологии применение информационных технологий способствует анализу сложных взаимодействий в экосистемах, включая моделирование популяционной динамики и прогнозирование последствий антропогенного воздействия на окружающую среду.  
Перспективным направлением является интеграция информационной физиологии с геномикой и протеомикой. Обработка больших массивов данных о последовательностях ДНК и белковых структурах позволяет идентифицировать маркеры наследственных заболеваний, а также разрабатывать целевые методы генной терапии. Математические модели, описывающие регуляцию генной экспрессии, способствуют пониманию молекулярных основ онкологических процессов, что открывает новые пути для создания противоопухолевых препаратов.  
Кроме того, информационная физиология играет ключевую роль в развитии биотехнологий. Автоматизированные системы мониторинга клеточных культур, основанные на анализе изображений и спектроскопических данных, оптимизируют процессы биосинтеза, что актуально для фармацевтической промышленности. В нейроинженерии методы декодирования нейронной активности позволяют разрабатывать интерфейсы "мозг-компьютер", применяемые в реабилитации пациентов с двигательными нарушениями.  
Таким образом, информационная физиология становится неотъемлемой частью современной науки, обеспечивая междисциплинарный подход к решению актуальных задач медицины и биологии. Её дальнейшее развитие связано с совершенствованием вычислительных методов, увеличением объема обрабатываемых данных и интеграцией с другими областями знаний, что открывает новые горизонты для исследований и практических приложений.</w:t>
      </w:r>
    </w:p>
    <w:p>
      <w:pPr>
        <w:pStyle w:val="Heading1"/>
        <w:pageBreakBefore/>
        <w:spacing w:line="360" w:before="0" w:after="0"/>
        <w:jc w:val="center"/>
      </w:pPr>
      <w:r>
        <w:t xml:space="preserve">ПЕРСПЕКТИВЫ РАЗВИТИЯ ИНФОРМАЦИОННОЙ ФИЗИОЛОГИИ</w:t>
      </w:r>
    </w:p>
    <w:p>
      <w:pPr>
        <w:spacing w:line="360" w:before="0" w:after="0"/>
        <w:ind w:firstLine="720"/>
        <w:jc w:val="both"/>
      </w:pPr>
      <w:r>
        <w:t xml:space="preserve">связаны с углублённым изучением механизмов передачи, обработки и хранения информации в биологических системах. Современные исследования демонстрируют, что клеточные и молекулярные процессы не ограничиваются биохимическими взаимодействиями, но также включают сложные информационные сети, регулирующие физиологические функции. Одним из ключевых направлений является анализ роли сигнальных молекул, таких как цитокины, нейромедиаторы и гормоны, в формировании информационных потоков, обеспечивающих гомеостаз и адаптацию организма.  
Важным аспектом дальнейших исследований станет интеграция методов искусственного интеллекта и машинного обучения для моделирования информационных процессов в живых системах. Это позволит не только прогнозировать динамику физиологических параметров, но и разрабатывать персонализированные терапевтические стратегии. Например, применение алгоритмов глубокого обучения для анализа больших массивов данных, полученных при мониторинге активности нейронов или иммунных клеток, открывает новые возможности для понимания патогенеза нейродегенеративных и аутоиммунных заболеваний.  
Ещё одним перспективным направлением является изучение квантовых эффектов в биологических системах, что может привести к пересмотру традиционных представлений о передаче информации в организме. Гипотезы о квантовой когерентности в фотосинтезе или магниторецепции у животных указывают на возможность существования высокоэффективных механизмов обработки данных на субклеточном уровне. Разработка экспериментальных методов, позволяющих детектировать такие явления in vivo, станет значительным шагом в развитии информационной физиологии.  
Кроме того, актуальным остаётся вопрос о взаимодействии между микробиотой и центральной нервной системой, известном как ось "микробиота–кишечник–мозг". Исследования последних лет подтверждают, что микробные сообщества участвуют в модуляции когнитивных функций и эмоционального состояния через сложные информационные каналы. Дальнейшее изучение этих механизмов может привести к созданию новых пробиотических и метаболически активных препаратов для коррекции психических расстройств.  
Наконец, развитие нанотехнологий и биосенсоров открывает возможности для реального мониторинга информационных процессов в режиме реального времени. Миниатюрные имплантируемые устройства, способные регистрировать и анализировать биоэлектрическую активность или концентрацию специфических молекул, позволят более точно диагностировать заболевания на ранних стадиях и оптимизировать лечение. Таким образом, информационная физиология, объединяющая достижения биологии, физики и информатики, имеет значительный потенциал для трансформации медицины и биотехнологий в ближайшие десятилетия.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информационной физиологии представляет собой перспективное направление современной науки, интегрирующее достижения нейробиологии, информатики, когнитивных исследований и искусственного интеллекта. Данная дисциплина позволяет глубже понять механизмы обработки информации в биологических системах, что открывает новые горизонты для изучения когнитивных процессов, нейропластичности и адаптивных возможностей организма. Важнейшим аспектом является исследование информационных потоков в нервной системе, включая кодирование, передачу и декодирование сигналов, что имеет фундаментальное значение для разработки нейроинтерфейсов, бионических протезов и систем искусственного интеллекта, имитирующих работу мозга.  
Особое внимание в рамках информационной физиологии уделяется изучению роли энтропийных и синергетических процессов в организации нейронных сетей, что способствует формированию новых теоретических моделей сознания и памяти. Практические приложения этих исследований уже находят отражение в медицине, например, в разработке методов реабилитации пациентов с нейродегенеративными заболеваниями или травмами центральной нервной системы. Кроме того, развитие информационной физиологии способствует созданию более точных диагностических инструментов, основанных на анализе биоэлектрической активности мозга.  
Перспективы дальнейших исследований связаны с углублённым изучением квантовых аспектов обработки информации в биологических системах, а также с разработкой гибридных нейрокомпьютерных систем. Важным направлением остаётся изучение влияния информационных перегрузок на физиологическое состояние человека, что особенно актуально в условиях цифровизации общества. Таким образом, информационная физиология не только расширяет фундаментальные знания о работе живых систем, но и способствует развитию инновационных технологий, имеющих значительный потенциал для медицины, робототехники и искусственного интеллекта.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Судаков К.В.. Информационная физиология. 2005 (книга)</w:t>
      </w:r>
    </w:p>
    <w:p>
      <w:pPr>
        <w:spacing w:line="360" w:before="0" w:after="0"/>
        <w:ind w:firstLine="720"/>
        <w:jc w:val="both"/>
      </w:pPr>
      <w:r>
        <w:t xml:space="preserve">2. Князева Е.Н., Курдюмов С.П.. Основания синергетики. Синергетическое мировидение. 2005 (книга)</w:t>
      </w:r>
    </w:p>
    <w:p>
      <w:pPr>
        <w:spacing w:line="360" w:before="0" w:after="0"/>
        <w:ind w:firstLine="720"/>
        <w:jc w:val="both"/>
      </w:pPr>
      <w:r>
        <w:t xml:space="preserve">3. Дубровский Д.И.. Информация, сознание, мозг. 1980 (книга)</w:t>
      </w:r>
    </w:p>
    <w:p>
      <w:pPr>
        <w:spacing w:line="360" w:before="0" w:after="0"/>
        <w:ind w:firstLine="720"/>
        <w:jc w:val="both"/>
      </w:pPr>
      <w:r>
        <w:t xml:space="preserve">4. Чернавский Д.С.. Синергетика и информация: Динамическая теория информации. 2004 (книга)</w:t>
      </w:r>
    </w:p>
    <w:p>
      <w:pPr>
        <w:spacing w:line="360" w:before="0" w:after="0"/>
        <w:ind w:firstLine="720"/>
        <w:jc w:val="both"/>
      </w:pPr>
      <w:r>
        <w:t xml:space="preserve">5. Базарный В.Ф.. Нейрофизиология и информационная физиология в педагогике. 2001 (статья)</w:t>
      </w:r>
    </w:p>
    <w:p>
      <w:pPr>
        <w:spacing w:line="360" w:before="0" w:after="0"/>
        <w:ind w:firstLine="720"/>
        <w:jc w:val="both"/>
      </w:pPr>
      <w:r>
        <w:t xml:space="preserve">6. Иваницкий Г.Р.. Мозговая основа субъективных переживаний: гипотеза информационного синтеза. 1996 (статья)</w:t>
      </w:r>
    </w:p>
    <w:p>
      <w:pPr>
        <w:spacing w:line="360" w:before="0" w:after="0"/>
        <w:ind w:firstLine="720"/>
        <w:jc w:val="both"/>
      </w:pPr>
      <w:r>
        <w:t xml:space="preserve">7. Анохин П.К.. Принципиальные вопросы общей теории функциональных систем. 1973 (статья)</w:t>
      </w:r>
    </w:p>
    <w:p>
      <w:pPr>
        <w:spacing w:line="360" w:before="0" w:after="0"/>
        <w:ind w:firstLine="720"/>
        <w:jc w:val="both"/>
      </w:pPr>
      <w:r>
        <w:t xml:space="preserve">8. Шевченко Ю.Л., Лоскутов В.А.. Информационная физиология в клинической медицине. 2010 (статья)</w:t>
      </w:r>
    </w:p>
    <w:p>
      <w:pPr>
        <w:spacing w:line="360" w:before="0" w:after="0"/>
        <w:ind w:firstLine="720"/>
        <w:jc w:val="both"/>
      </w:pPr>
      <w:r>
        <w:t xml:space="preserve">9. Павлов И.П.. Лекции о работе больших полушарий головного мозга. 1927 (книга)</w:t>
      </w:r>
    </w:p>
    <w:p>
      <w:pPr>
        <w:spacing w:line="360" w:before="0" w:after="0"/>
        <w:ind w:firstLine="720"/>
        <w:jc w:val="both"/>
      </w:pPr>
      <w:r>
        <w:t xml:space="preserve">10. Коган А.Б.. Принципы системной организации функций мозга. 1979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2025-07-02T11:43:45.260Z</dcterms:created>
  <dcterms:modified xsi:type="dcterms:W3CDTF">2025-07-02T11:43:45.260Z</dcterms:modified>
</cp:coreProperties>
</file>

<file path=docProps/custom.xml><?xml version="1.0" encoding="utf-8"?>
<Properties xmlns="http://schemas.openxmlformats.org/officeDocument/2006/custom-properties" xmlns:vt="http://schemas.openxmlformats.org/officeDocument/2006/docPropsVTypes"/>
</file>