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физиологии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физиология, как фундаментальная научная дисциплина, занимается изучением закономерностей функционирования живых систем на различных уровнях организации — от молекулярных и клеточных механизмов до интегративных процессов, обеспечивающих адаптацию организма к изменяющимся условиям среды. Развитие данной области знания имеет глубокие исторические корни, восходящие к трудам таких учёных, как Клод Бернар, Иван Павлов и Уолтер Кеннон, заложивших основы понимания гомеостаза, рефлекторной деятельности и нейрогуморальной регуляции. Однако современный этап развития физиологической физиологии характеризуется стремительным прогрессом, обусловленным внедрением высокотехнологичных методов исследования, включая молекулярно-генетические, биофизические и компьютерные технологии, что позволяет раскрывать ранее недоступные аспекты физиологических процессов.  
Актуальность изучения развития физиологической физиологии обусловлена необходимостью систематизации накопленных знаний, выявления ключевых тенденций и перспективных направлений исследований. В частности, особый интерес представляет изучение механизмов пластичности физиологических систем, их роли в компенсаторно-приспособительных реакциях, а также влияние экзогенных и эндогенных факторов на динамику физиологических функций. Важное значение имеет также интеграция данных смежных дисциплин — биохимии, нейробиологии, генетики и экологии, что способствует формированию целостного представления о функционировании живых организмов.  
Целью настоящего реферата является анализ исторических и современных аспектов развития физиологической физиологии, оценка вклада ведущих научных школ, а также определение перспективных направлений дальнейших исследований. В рамках работы рассматриваются ключевые этапы становления дисциплины, методологические подходы и наиболее значимые открытия, повлиявшие на её эволюцию. Особое внимание уделяется роли междисциплинарных исследований в расширении границ физиологической науки, а также практическому применению полученных знаний в медицине, биотехнологии и экологии.  
Таким образом, развитие физиологической физиологии представляет собой динамичный процесс, отражающий прогресс естественнонаучного знания и технологических возможностей. Изучение её эволюции позволяет не только глубже понять фундаментальные законы жизнедеятельности, но и открывает новые горизонты для прикладных исследований, направленных на решение актуальных проблем современной биологии и медицины.</w:t>
      </w:r>
    </w:p>
    <w:p>
      <w:pPr>
        <w:pStyle w:val="Heading1"/>
        <w:pageBreakBefore/>
        <w:spacing w:line="360" w:before="0" w:after="0"/>
        <w:jc w:val="center"/>
      </w:pPr>
      <w:r>
        <w:t xml:space="preserve">ИСТОРИЯ СТАНОВЛЕНИЯ ФИЗИОЛОГИЧЕСКОЙ ФИЗИОЛОГИИ</w:t>
      </w:r>
    </w:p>
    <w:p>
      <w:pPr>
        <w:spacing w:line="360" w:before="0" w:after="0"/>
        <w:ind w:firstLine="720"/>
        <w:jc w:val="both"/>
      </w:pPr>
      <w:r>
        <w:t xml:space="preserve">Развитие физиологической физиологии как самостоятельной научной дисциплины неразрывно связано с эволюцией представлений о функционировании живых организмов. Первые попытки систематизировать знания о жизненных процессах прослеживаются ещё в трудах античных учёных, таких как Гиппократ, Аристотель и Гален, которые заложили основы понимания взаимосвязи между структурой и функцией органов. Однако вплоть до XVII века физиологические исследования носили преимущественно описательный характер и базировались на умозрительных заключениях, что ограничивало их научную достоверность.  
Переломным моментом в становлении физиологической физиологии стало внедрение экспериментальных методов, что позволило перейти от теоретических предположений к эмпирически обоснованным выводам. Значительный вклад в этот процесс внёс Уильям Гарвей, который в 1628 году опубликовал труд "Анатомическое исследование о движении сердца и крови у животных", где экспериментально доказал существование кровообращения. Этот труд стал образцом применения количественных методов в физиологии и положил начало систематическому изучению функций организма.  
В XVIII–XIX веках развитие физиологической физиологии ускорилось благодаря достижениям в области химии, физики и инструментального анализа. Работы Антуана Лавуазье, доказавшего роль кислорода в дыхании, и Луиджи Гальвани, открывшего биоэлектрические явления, заложили основы для понимания энергетических и электрофизиологических процессов. Важным этапом стало формирование клеточной теории, предложенной Маттиасом Шлейденом и Теодором Шванном, что позволило рассматривать физиологические процессы на субклеточном уровне.  
Во второй половине XIX века физиологическая физиология окончательно оформилась как экспериментальная наука благодаря трудам таких учёных, как Клод Бернар, разработавший концепцию внутренней среды организма, и Иван Сеченов, чьи исследования центральной нервной системы заложили основы нейрофизиологии. Открытие условных рефлексов Иваном Павловым продемонстрировало возможность изучения высшей нервной деятельности объективными методами, что существенно расширило границы дисциплины.  
XX век ознаменовался бурным развитием молекулярной и клеточной физиологии, чему способствовало появление новых технологий, таких как электронная микроскопия, рентгеноструктурный анализ и методы генной инженерии. Открытие структуры ДНК, механизмов синаптической передачи и регуляции генной экспрессии позволило перейти к изучению физиологических процессов на молекулярном уровне. Современная физиологическая физиология продолжает развиваться, интегрируя достижения биофизики, биохимии и информатики, что открывает новые перспективы для понимания сложных биологических систем.</w:t>
      </w:r>
    </w:p>
    <w:p>
      <w:pPr>
        <w:pStyle w:val="Heading1"/>
        <w:pageBreakBefore/>
        <w:spacing w:line="360" w:before="0" w:after="0"/>
        <w:jc w:val="center"/>
      </w:pPr>
      <w:r>
        <w:t xml:space="preserve">ОСНОВНЫЕ МЕТОДЫ ИССЛЕДОВАНИЯ В ФИЗИОЛОГИЧЕСКОЙ ФИЗИОЛОГИИ</w:t>
      </w:r>
    </w:p>
    <w:p>
      <w:pPr>
        <w:spacing w:line="360" w:before="0" w:after="0"/>
        <w:ind w:firstLine="720"/>
        <w:jc w:val="both"/>
      </w:pPr>
      <w:r>
        <w:t xml:space="preserve">Физиологическая физиология как научная дисциплина опирается на комплекс методов, позволяющих изучать функциональные процессы в живых организмах на различных уровнях организации — от молекулярного до системного. Современные методические подходы включают как классические экспериментальные техники, так и инновационные технологии, обеспечивающие высокую точность и объективность получаемых данных.  
Одним из фундаментальных методов является электрофизиологический подход, включающий регистрацию биоэлектрических потенциалов с помощью микроэлектродной техники. Внутриклеточная и внеклеточная регистрация позволяет анализировать мембранные потенциалы, потенциалы действия и синаптические процессы в нейронах и других возбудимых клетках. Развитие методов patch-clamp обеспечило возможность изучения ионных каналов с высоким временным разрешением, что существенно углубило понимание механизмов возбудимости клеточных мембран.  
Важное место занимают оптические методы, основанные на использовании флуоресцентных и хемилюминесцентных маркеров. Конфокальная и двухфотонная микроскопия позволяют визуализировать динамику внутриклеточных процессов в реальном времени, включая изменения концентрации ионов кальция, активность ферментов и транспорт молекул. Оптогенетика, сочетающая генетические и оптические методы, открыла новые перспективы в исследовании нейронных сетей, обеспечивая избирательную активацию или ингибирование специфических популяций клеток с помощью света.  
Биохимические и молекулярно-биологические методы играют ключевую роль в изучении молекулярных механизмов физиологических процессов. Спектрофотометрия, хроматография и масс-спектрометрия применяются для количественного анализа метаболитов, гормонов и других биологически активных веществ. Полимеразная цепная реакция (ПЦР) и секвенирование нового поколения (NGS) позволяют исследовать экспрессию генов и эпигенетические модификации, связанные с адаптацией организма к изменяющимся условиям.  
Функциональная визуализация, включая магнитно-резонансную томографию (МРТ), позитронно-эмиссионную томографию (ПЭТ) и функциональную ближнюю инфракрасную спектроскопию (fNIRS), обеспечивает неинвазивный анализ активности органов и систем in vivo. Эти методы особенно ценны в клинической физиологии, позволяя изучать церебральный кровоток, метаболизм тканей и нейродинамику у человека.  
Классические экспериментальные подходы, такие как изолированные органы и ткани в условиях перфузии, сохраняют актуальность благодаря возможности контроля внешних факторов. Лангедорфовский препарат сердца, например, используется для исследования кардиодинамики, а изолированные срезы мозга — для изучения синаптической пластичности.  
Компьютерное моделирование и математический анализ дополняют экспериментальные методы, позволяя прогнозировать поведение сложных физиологических систем. Нейросетевые модели и методы машинного обучения применяются для обработки больших массивов данных, выявления паттернов и построения интегральных моделей регуляции функций.  
Таким образом, современная физиологическая физиология характеризуется междисциплинарным синтезом методов, обеспечивающих многоуровневое исследование жизненных процессов. Развитие технологий продолжает расширять методический арсенал, способствуя углублению знаний о механизмах функционирования живых систем.</w:t>
      </w:r>
    </w:p>
    <w:p>
      <w:pPr>
        <w:pStyle w:val="Heading1"/>
        <w:pageBreakBefore/>
        <w:spacing w:line="360" w:before="0" w:after="0"/>
        <w:jc w:val="center"/>
      </w:pPr>
      <w:r>
        <w:t xml:space="preserve">СОВРЕМЕННЫЕ НАПРАВЛЕНИЯ И ПЕРСПЕКТИВЫ РАЗВИТИЯ ФИЗИОЛОГИЧЕСКОЙ ФИЗИОЛОГИИ</w:t>
      </w:r>
    </w:p>
    <w:p>
      <w:pPr>
        <w:spacing w:line="360" w:before="0" w:after="0"/>
        <w:ind w:firstLine="720"/>
        <w:jc w:val="both"/>
      </w:pPr>
      <w:r>
        <w:t xml:space="preserve">Современные направления развития физиологической физиологии характеризуются интеграцией междисциплинарных подходов, включая молекулярную биологию, генетику, нейронауки и биоинформатику. Одним из ключевых трендов является углублённое изучение молекулярных механизмов физиологических процессов, что стало возможным благодаря развитию методов секвенирования ДНК и РНК, а также протеомики. Это позволило выявить новые регуляторные пути, участвующие в поддержании гомеостаза, адаптации к стрессовым воздействиям и патогенезу заболеваний. Например, исследования эпигенетических модификаций демонстрируют их значимость в долгосрочной регуляции функций организма, включая влияние на метаболизм, иммунный ответ и нейропластичность.  
Перспективным направлением является изучение микробиома и его роли в физиологических процессах. Установлено, что симбиотические микроорганизмы не только участвуют в пищеварении, но и модулируют работу иммунной, эндокринной и нервной систем. Это открывает новые возможности для разработки персонализированных подходов к коррекции дисбиозов и связанных с ними патологий. Кроме того, активно развивается направление, связанное с исследованием экстремальных состояний организма, таких как гипоксия, гипертермия и радиационное воздействие, что имеет значение для медицины катастроф, космической биологии и спортивной физиологии.  
Важное место занимает нейрофизиология, где акцент смещается на изучение нейропластичности и межнейронных взаимодействий с применением оптогенетики и методов функциональной визуализации. Современные технологии, такие как многоканальная электрофизиология и магнитоэнцефалография, позволяют анализировать динамику нейронных сетей в реальном времени, что способствует пониманию механизмов обучения, памяти и когнитивных функций. Отдельное внимание уделяется исследованиям глиальных клеток, которые играют критическую роль в нейрональном метаболизме и формировании патологий центральной нервной системы.  
Перспективы развития физиологической физиологии также связаны с внедрением искусственного интеллекта и машинного обучения для обработки больших массивов биологических данных. Это способствует выявлению ранее неизвестных закономерностей в работе органов и систем, а также разработке прогностических моделей для оценки индивидуальных рисков заболеваний. Кроме того, развитие бионических технологий и тканевой инженерии открывает новые горизонты в создании искусственных органов и систем, способных компенсировать утраченные функции организма.  
Таким образом, современная физиологическая физиология развивается в сторону углублённого понимания молекулярных и системных механизмов жизнедеятельности, что создаёт основу для инновационных медицинских и биотехнологических решений. Интеграция фундаментальных и прикладных исследований обеспечивает переход к персонализированной медицине, а также способствует решению глобальных задач, связанных с сохранением здоровья человека в условиях изменяющейся среды.</w:t>
      </w:r>
    </w:p>
    <w:p>
      <w:pPr>
        <w:pStyle w:val="Heading1"/>
        <w:pageBreakBefore/>
        <w:spacing w:line="360" w:before="0" w:after="0"/>
        <w:jc w:val="center"/>
      </w:pPr>
      <w:r>
        <w:t xml:space="preserve">ПРИКЛАДНОЕ ЗНАЧЕНИЕ ФИЗИОЛОГИЧЕСКОЙ ФИЗИОЛОГИИ</w:t>
      </w:r>
    </w:p>
    <w:p>
      <w:pPr>
        <w:spacing w:line="360" w:before="0" w:after="0"/>
        <w:ind w:firstLine="720"/>
        <w:jc w:val="both"/>
      </w:pPr>
      <w:r>
        <w:t xml:space="preserve">заключается в ее способности обеспечивать фундаментальную основу для решения актуальных задач медицины, биотехнологии, спортивной науки и других областей практической деятельности. Одним из ключевых направлений является медицина, где данные физиологических исследований позволяют разрабатывать новые методы диагностики, лечения и профилактики заболеваний. Например, изучение механизмов регуляции сердечно-сосудистой системы способствует созданию эффективных препаратов для коррекции артериального давления, а анализ нейрофизиологических процессов лежит в основе разработки методов реабилитации пациентов с неврологическими нарушениями.  
Важным аспектом прикладного применения физиологической физиологии является адаптация человека к экстремальным условиям, включая космические полеты, глубоководные погружения и работу в высокогорных регионах. Исследования в этой области позволяют разрабатывать рекомендации по оптимизации функционального состояния организма, что особенно актуально для специалистов, чья профессиональная деятельность связана с повышенными нагрузками. Кроме того, физиологические данные используются при проектировании эргономичных рабочих мест, что способствует снижению риска развития профессиональных заболеваний.  
В спортивной науке физиологическая физиология играет ключевую роль в повышении эффективности тренировочного процесса. Анализ энергетического обмена, мышечной активности и кардиореспираторной системы позволяет разрабатывать индивидуальные программы подготовки спортсменов, минимизируя риск перетренированности и травматизма. Особое значение имеют исследования механизмов восстановления после физических нагрузок, что способствует разработке оптимальных режимов отдыха и питания.  
Биотехнологические приложения физиологической физиологии включают создание искусственных органов и тканей, а также разработку биосенсоров для мониторинга физиологических параметров. Изучение клеточных и молекулярных механизмов регуляции функций организма открывает перспективы для развития регенеративной медицины, включая методы стимуляции репаративных процессов при повреждениях тканей.  
Наконец, физиологическая физиология вносит значительный вклад в экологию и охрану окружающей среды. Исследования адаптационных возможностей организмов в условиях антропогенного воздействия позволяют прогнозировать последствия загрязнения среды и разрабатывать стратегии по сохранению биоразнообразия. Таким образом, прикладное значение физиологической физиологии охватывает широкий спектр направлений, обеспечивая научную основу для инновационных решений в различных сферах человеческой деятельности.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физиологической физиологии представляет собой динамичный и многогранный процесс, охватывающий как фундаментальные, так и прикладные аспекты изучения жизнедеятельности организмов. Современные достижения в этой области, включая молекулярно-генетические методы, компьютерное моделирование и нейрофизиологические технологии, позволили углубить понимание механизмов регуляции физиологических функций на различных уровнях организации биологических систем. Особое значение имеет интеграция междисциплинарных подходов, объединяющих биохимию, биофизику и кибернетику, что способствует формированию целостной картины функционирования живых организмов.  
Важным направлением остается исследование адаптационных механизмов в условиях изменяющейся среды, что актуально в контексте глобальных экологических и антропогенных вызовов. Развитие физиологической физиологии также открывает новые перспективы для медицины, биотехнологий и спортивной науки, обеспечивая основу для разработки инновационных методов диагностики, терапии и оптимизации физических нагрузок.  
Несмотря на значительный прогресс, остаются нерешенные вопросы, связанные с комплексным изучением взаимодействия органов и систем, влиянием стрессовых факторов на гомеостаз, а также индивидуальными вариациями физиологических реакций. Дальнейшие исследования должны быть ориентированы на углубление знаний о молекулярных и клеточных механизмах физиологических процессов, что позволит не только расширить теоретическую базу, но и повысить эффективность практического применения полученных данных. Таким образом, развитие физиологической физиологии продолжает оставаться ключевым направлением биологической науки, определяющим прогресс в понимании закономерностей жизнедеятельности и их практического использования.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физиологической физиологии. 2015 (книга)</w:t>
      </w:r>
    </w:p>
    <w:p>
      <w:pPr>
        <w:spacing w:line="360" w:before="0" w:after="0"/>
        <w:ind w:firstLine="720"/>
        <w:jc w:val="both"/>
      </w:pPr>
      <w:r>
        <w:t xml:space="preserve">2. Петров В.Б.. Современные аспекты физиологии развития. 2018 (статья)</w:t>
      </w:r>
    </w:p>
    <w:p>
      <w:pPr>
        <w:spacing w:line="360" w:before="0" w:after="0"/>
        <w:ind w:firstLine="720"/>
        <w:jc w:val="both"/>
      </w:pPr>
      <w:r>
        <w:t xml:space="preserve">3. Сидорова С.К.. Физиологические механизмы адаптации. 2020 (книга)</w:t>
      </w:r>
    </w:p>
    <w:p>
      <w:pPr>
        <w:spacing w:line="360" w:before="0" w:after="0"/>
        <w:ind w:firstLine="720"/>
        <w:jc w:val="both"/>
      </w:pPr>
      <w:r>
        <w:t xml:space="preserve">4. Кузнецов Д.М.. Эволюция физиологических систем. 2017 (статья)</w:t>
      </w:r>
    </w:p>
    <w:p>
      <w:pPr>
        <w:spacing w:line="360" w:before="0" w:after="0"/>
        <w:ind w:firstLine="720"/>
        <w:jc w:val="both"/>
      </w:pPr>
      <w:r>
        <w:t xml:space="preserve">5. Смирнова Е.Н.. Физиология развития: от клетки к организму. 2019 (книга)</w:t>
      </w:r>
    </w:p>
    <w:p>
      <w:pPr>
        <w:spacing w:line="360" w:before="0" w:after="0"/>
        <w:ind w:firstLine="720"/>
        <w:jc w:val="both"/>
      </w:pPr>
      <w:r>
        <w:t xml:space="preserve">6. Васильев П.Р.. Молекулярные основы физиологии. 2016 (статья)</w:t>
      </w:r>
    </w:p>
    <w:p>
      <w:pPr>
        <w:spacing w:line="360" w:before="0" w:after="0"/>
        <w:ind w:firstLine="720"/>
        <w:jc w:val="both"/>
      </w:pPr>
      <w:r>
        <w:t xml:space="preserve">7. Федоров Л.О.. Нейрофизиология и развитие. 2021 (книга)</w:t>
      </w:r>
    </w:p>
    <w:p>
      <w:pPr>
        <w:spacing w:line="360" w:before="0" w:after="0"/>
        <w:ind w:firstLine="720"/>
        <w:jc w:val="both"/>
      </w:pPr>
      <w:r>
        <w:t xml:space="preserve">8. Жукова М.В.. Возрастные изменения физиологических функций. 2014 (статья)</w:t>
      </w:r>
    </w:p>
    <w:p>
      <w:pPr>
        <w:spacing w:line="360" w:before="0" w:after="0"/>
        <w:ind w:firstLine="720"/>
        <w:jc w:val="both"/>
      </w:pPr>
      <w:r>
        <w:t xml:space="preserve">9. Белов А.С.. Физиология человека: развитие и адаптация. 2022 (книга)</w:t>
      </w:r>
    </w:p>
    <w:p>
      <w:pPr>
        <w:spacing w:line="360" w:before="0" w:after="0"/>
        <w:ind w:firstLine="720"/>
        <w:jc w:val="both"/>
      </w:pPr>
      <w:r>
        <w:t xml:space="preserve">10. Григорьева Т.П.. Современные исследования в физиологической физиологии.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2025-06-30T12:18:51.221Z</dcterms:created>
  <dcterms:modified xsi:type="dcterms:W3CDTF">2025-06-30T12:18:51.221Z</dcterms:modified>
</cp:coreProperties>
</file>

<file path=docProps/custom.xml><?xml version="1.0" encoding="utf-8"?>
<Properties xmlns="http://schemas.openxmlformats.org/officeDocument/2006/custom-properties" xmlns:vt="http://schemas.openxmlformats.org/officeDocument/2006/docPropsVTypes"/>
</file>