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энергетической иммунологии</w:t>
      </w:r>
    </w:p>
    <w:p>
      <w:pPr>
        <w:spacing w:line="360" w:before="0" w:after="40"/>
        <w:jc w:val="center"/>
      </w:pPr>
      <w:r>
        <w:t xml:space="preserve">Национальный исследовательский ядерный университет «МИФИ»</w:t>
      </w:r>
    </w:p>
    <w:p>
      <w:pPr>
        <w:spacing w:line="360" w:before="160" w:after="20"/>
        <w:jc w:val="center"/>
      </w:pPr>
      <w:r>
        <w:t xml:space="preserve">Кафедра биофизики и молекулярной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иммунология представляет собой одну из наиболее динамично развивающихся областей биомедицинской науки, охватывающей широкий спектр исследований от молекулярных механизмов иммунного ответа до клинических приложений в терапии инфекционных, аутоиммунных и онкологических заболеваний. В последние десятилетия на стыке иммунологии, биоэнергетики и системной биологии сформировалось новое направление — энергетическая иммунология, изучающая взаимосвязь метаболических процессов и функционирования иммунной системы. Данная дисциплина фокусируется на исследовании роли энергетического обмена в дифференцировке, активации и регуляции иммунокомпетентных клеток, а также на влиянии метаболических нарушений на развитие иммунопатологий.  
Актуальность изучения энергетической иммунологии обусловлена необходимостью углубленного понимания молекулярных основ иммунных реакций в контексте их энергетического обеспечения. Известно, что функциональная активность иммунных клеток, таких как Т-лимфоциты, макрофаги и дендритные клетки, тесно связана с их метаболическим статусом. Например, переход от окислительного фосфорилирования к аэробному гликолизу (эффект Варбурга) является критическим для активации эффекторных Т-клеток, тогда как регуляторные Т-клетки демонстрируют зависимость от β-окисления жирных кислот. Подобные метаболические перестройки не только определяют функциональную поляризацию иммунных клеток, но и могут служить мишенями для терапевтических вмешательств при аутоиммунных заболеваниях, хронических воспалениях и раке.  
Ключевой задачей энергетической иммунологии является интеграция данных о метаболических путях с классическими иммунологическими концепциями, что позволяет разрабатывать новые стратегии модуляции иммунного ответа. В частности, изучение роли митохондриальной дисфункции, гипоксии и нутриентной недостаточности в патогенезе иммунодефицитных состояний открывает перспективы для создания инновационных методов коррекции. Кроме того, энергетическая иммунология вносит вклад в понимание механизмов старения иммунной системы (иммуносенесценции), поскольку возраст-ассоциированные изменения метаболизма напрямую влияют на эффективность иммунного надзора.  
Таким образом, развитие энергетической иммунологии представляет собой важный этап в эволюции иммунологической науки, объединяя фундаментальные и прикладные аспекты исследований. Дальнейшее изучение метаболических основ иммунитета не только расширит теоретические знания, но и послужит основой для разработки персонализированных терапевтических подходов, направленных на коррекцию энергетического баланса иммунных клеток в патологических условиях.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ЭНЕРГЕТИЧЕСКОЙ ИММУНОЛОГИИ</w:t>
      </w:r>
    </w:p>
    <w:p>
      <w:pPr>
        <w:spacing w:line="360" w:before="0" w:after="0"/>
        <w:ind w:firstLine="720"/>
        <w:jc w:val="both"/>
      </w:pPr>
      <w:r>
        <w:t xml:space="preserve">Энергетическая иммунология представляет собой междисциплинарное направление, объединяющее принципы иммунологии, биоэнергетики и молекулярной биологии для изучения взаимосвязи энергетических процессов и функционирования иммунной системы. Основополагающим тезисом данной области является утверждение, что эффективность иммунного ответа напрямую зависит от энергетического метаболизма клеток, участвующих в защитных реакциях организма. Ключевым аспектом является исследование роли митохондрий как центральных регуляторов энергетического баланса иммунокомпетентных клеток. Митохондрии не только обеспечивают синтез АТФ, необходимого для активации и пролиферации лимфоцитов, но и участвуют в генерации реактивных форм кислорода (РОС), которые модулируют сигнальные каскады, связанные с иммунным ответом.  
Важным принципом энергетической иммунологии является концепция метаболического перепрограммирования иммунных клеток в зависимости от их функционального состояния. Наивные Т-лимфоциты преимущественно используют окислительное фосфорилирование, тогда как активированные клетки переключаются на аэробный гликолиз, известный как эффект Варбурга. Это переключение обеспечивает быстрое получение энергии и биосинтетических предшественников, необходимых для пролиферации и дифференцировки. Аналогичные метаболические изменения наблюдаются в макрофагах, где классическая активация (М1-фенотип) ассоциирована с гликолизом, а альтернативная активация (М2-фенотип) — с окислительным метаболизмом.  
Ещё одним фундаментальным аспектом является роль энергетических сенсоров, таких как AMP-активируемая протеинкиназа (AMPK) и мишень рапамицина у млекопитающих (mTOR), в координации иммунных процессов. AMPK активируется при дефиците энергии и способствует катаболическим процессам, подавляя избыточное воспаление. В противоположность этому, mTOR стимулирует анаболизм и пролиферацию клеток, что критически важно для клональной экспансии Т-лимфоцитов. Дисбаланс в работе этих сенсоров может приводить к иммунопатологиям, включая аутоиммунные заболевания и иммуносупрессию.  
Особое внимание в энергетической иммунологии уделяется влиянию нутриентов на иммунный ответ. Глюкоза, аминокислоты (например, глутамин) и липиды выступают не только как субстраты для энергетического обмена, но и как сигнальные молекулы, влияющие на дифференцировку и функцию иммунных клеток. Дефицит ключевых метаболитов может приводить к нарушению иммунного надзора, что демонстрируется, например, при хронических инфекциях или опухолевом росте.  
Таким образом, энергетическая иммунология раскрывает глубокую взаимосвязь между клеточным метаболизмом и иммунными реакциями, предлагая новые стратегии для модуляции иммунитета через воздействие на энергетические пути. Это открывает перспективы для разработки терапевтических подходов, направленных на коррекцию метаболических нарушений при иммунодефицитах, аутоиммунных и воспалительных заболеваниях.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ИССЛЕДОВАНИЯ В ЭНЕРГЕТИЧЕСКОЙ ИММУНОЛОГИИ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подход, направленный на изучение взаимосвязи энергетических процессов и иммунных реакций. Одним из ключевых методов является биоэнергетический анализ, позволяющий оценивать изменения в метаболизме иммунокомпетентных клеток. Для этого применяются такие технологии, как проточная цитометрия с использованием флуоресцентных красителей, чувствительных к изменению митохондриального мембранного потенциала (JC-1, TMRM), а также измерение уровня аденозинтрифосфата (АТФ) с помощью биолюминесцентных систем. Эти подходы дают возможность количественно оценить энергетический статус клеток в условиях активации иммунного ответа или его подавления.  
Важное место занимают методы молекулярной биологии, включая ПЦР в реальном времени (qPCR) и секвенирование РНК (RNA-seq), которые позволяют анализировать экспрессию генов, связанных с энергетическим метаболизмом, таких как гены, кодирующие компоненты дыхательной цепи переноса электронов (комплексы I–V), ферменты гликолиза (HK2, PKM2) и ключевые регуляторы метаболических путей (AMPK, mTOR). Иммуноблоттинг и масс-спектрометрия используются для изучения посттрансляционных модификаций белков, участвующих в энергетическом обмене, включая фосфорилирование и ацетилирование.  
Современные методы визуализации, такие как конфокальная микроскопия и просвечивающая электронная микроскопия, применяются для исследования морфологических изменений митохондрий и других органелл в иммунных клетках при различных функциональных состояниях. Дополнительно используются методы спектроскопии ядерного магнитного резонанса (ЯМР) и масс-спектрометрии для анализа метаболитов, что позволяет выявлять ключевые метаболические пути, активируемые в ходе иммунного ответа.  
Особое значение имеют in vitro и in vivo модели, включая культуры первичных иммунных клеток и трансгенных животных с модифицированными генами энергетического метаболизма. Эти модели позволяют изучать влияние изменений в энергетическом балансе на функциональную активность иммунной системы. Например, использование мышей с дефицитом HIF-1α или AMPK демонстрирует роль этих факторов в регуляции иммунного ответа через модуляцию энергетических процессов.  
Компьютерное моделирование и биоинформатические методы, такие как анализ метаболических сетей и машинное обучение, применяются для интеграции больших массивов данных, полученных в ходе экспериментов. Эти подходы способствуют выявлению новых закономерностей в энергетической иммунологии и прогнозированию влияния метаболических нарушений на иммунные функции. Таким образом, сочетание экспериментальных и вычислительных методов обеспечивает глубокое понимание механизмов, лежащих в основе энергетической регуляции иммунитета.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ЭНЕРГЕТИЧЕСКОЙ ИММУНОЛОГИИ В МЕДИЦИНЕ</w:t>
      </w:r>
    </w:p>
    <w:p>
      <w:pPr>
        <w:spacing w:line="360" w:before="0" w:after="0"/>
        <w:ind w:firstLine="720"/>
        <w:jc w:val="both"/>
      </w:pPr>
      <w:r>
        <w:t xml:space="preserve">открывает новые перспективы в диагностике, терапии и профилактике широкого спектра заболеваний. Данное направление исследует взаимодействие энергетических процессов на клеточном и молекулярном уровнях с иммунными реакциями, что позволяет разрабатывать инновационные методы коррекции патологических состояний. Одним из ключевых аспектов является изучение влияния митохондриальной дисфункции на активность иммунокомпетентных клеток. Нарушения в работе электрон-транспортной цепи приводят к изменению метаболического профиля лимфоцитов и макрофагов, что коррелирует с развитием аутоиммунных заболеваний, хронических воспалительных процессов и иммунодефицитных состояний.  
Важным направлением является разработка энерготропных препаратов, способных модулировать иммунный ответ через воздействие на биоэнергетические пути. Например, применение коэнзима Q10 и его синтетических аналогов демонстрирует эффективность в коррекции иммунной дисфункции у пациентов с хронической усталостью и возраст-ассоциированными заболеваниями. Эти соединения восстанавливают активность митохондрий, повышая продукцию АТФ и снижая окислительный стресс, что положительно влияет на пролиферацию и дифференцировку Т-клеток.  
Перспективным направлением является использование методов энергетической иммунологии в онкологии. Опухолевые клетки характеризуются изменённым метаболизмом, известным как эффект Варбурга, что делает их уязвимыми к воздействию на энергетические пути. Иммунотерапевтические подходы, такие как ингибирование контрольных точек иммунного ответа (PD-1, CTLA-4), комбинируются с метаболическими модуляторами (ингибиторы гликолиза, активаторы окислительного фосфорилирования), что усиливает противоопухолевую активность Т-лимфоцитов. Клинические исследования подтверждают эффективность подобных комбинаций при лечении меланомы и немелкоклеточного рака лёгкого.  
В кардиологии энергетическая иммунология находит применение в изучении взаимосвязи между воспалением, окислительным стрессом и сердечно-сосудистыми заболеваниями. Дисфункция иммунных клеток, ассоциированная с нарушением энергетического обмена, способствует прогрессированию атеросклероза и ишемического повреждения миокарда. Использование антиоксидантов и митохондриально-направленных соединений (MitoQ, SkQ1) позволяет снижать провоспалительную активность макрофагов и нейтрофилов, что подтверждается снижением уровня маркеров системного воспаления (С-реактивный белок, интерлейкин-6) в клинических испытаниях.  
Ещё одной областью применения является нейроиммунология, где исследуется роль энергетического дисбаланса в патогенезе нейродегенеративных заболеваний. Митохондриальная дисфункция в микроглии и астроцитах приводит к хроническому нейровоспалению, что ускоряет прогрессирование болезни Альцгеймера и рассеянного склероза. Экспериментальные подходы, направленные на восстановление энергетического гомеостаза в иммунных клетках центральной нервной системы, демонстрируют потенциал в замедлении нейродегенеративных процессов.  
Таким образом, энергетическая иммунология формирует новую парадигму в медицине, интегрируя знания о клеточном метаболизме и иммунных механизмах. Дальнейшие исследования в этой области позволят разработать персонализированные стратегии лечения, учитывающие индивидуальные особенности энергетического статуса пациентов, что особенно актуально в контексте роста распространённости хронических и возраст-зависимых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ЭНЕРГЕТИЧЕСКОЙ ИММУНОЛОГИИ</w:t>
      </w:r>
    </w:p>
    <w:p>
      <w:pPr>
        <w:spacing w:line="360" w:before="0" w:after="0"/>
        <w:ind w:firstLine="720"/>
        <w:jc w:val="both"/>
      </w:pPr>
      <w:r>
        <w:t xml:space="preserve">связаны с углублённым изучением механизмов взаимодействия энергетических процессов клетки и иммунного ответа. Современные исследования демонстрируют, что метаболические пути, такие как гликолиз, окислительное фосфорилирование и синтез жирных кислот, играют ключевую роль в дифференцировке и функционировании иммунных клеток. В частности, активация Т-лимфоцитов сопровождается переключением на аэробный гликолиз, известный как эффект Варбурга, что указывает на тесную связь между энергетическим метаболизмом и иммунной активацией. Дальнейшее изучение этих процессов позволит разработать новые стратегии модуляции иммунного ответа при аутоиммунных заболеваниях, хронических инфекциях и онкологических патологиях.  
Одним из наиболее перспективных направлений является исследование роли митохондрий в регуляции иммунных реакций. Митохондрии не только обеспечивают клетку АТФ, но и участвуют в генерации активных форм кислорода (АФК), кальциевой сигнализации и апоптозе. Нарушения митохондриальной функции ассоциированы с развитием иммунодефицитов, хронического воспаления и аутоиммунных процессов. Разработка методов направленной коррекции митохондриальной активности, таких как использование митохондриально-направленных антиоксидантов или модуляторов динамики митохондрий, открывает новые возможности для терапии заболеваний, связанных с дисрегуляцией иммунитета.  
Ещё одним важным аспектом является изучение влияния нутритивного статуса организма на иммунный ответ. Доказано, что дефицит микронутриентов, таких как витамин D, цинк и селен, приводит к снижению эффективности иммунной защиты. В то же время избыток питательных веществ, характерный для метаболического синдрома, способствует развитию хронического низкоуровневого воспаления. Оптимизация диетических вмешательств с учётом индивидуальных метаболических профилей может стать ключевым инструментом в профилактике и лечении иммунопатологий.  
Перспективным направлением представляется также интеграция методов системной биологии и искусственного интеллекта для анализа сложных взаимодействий между энергетическими и иммунными сетями. Машинное обучение позволяет выявлять новые биомаркеры, прогнозировать ответ на терапию и разрабатывать персонализированные схемы лечения. Например, алгоритмы, анализирующие метаболомные и транскриптомные данные, способны идентифицировать ключевые узлы регуляции, которые могут быть мишенями для фармакологического воздействия.  
Наконец, развитие энергетической иммунологии открывает новые горизонты в области иммуноонкологии. Опухолевые клетки активно перепрограммируют свой метаболизм, создавая иммуносупрессивное микроокружение. Понимание механизмов метаболического репрограммирования опухоли и иммунных клеток позволит разработать комбинированные стратегии, сочетающие иммунотерапию с метаболическими ингибиторами. Уже сейчас ведутся клинические испытания препаратов, нацеленных на ключевые ферменты гликолиза и синтеза нуклеотидов, что может значительно повысить эффективность лечения резистентных форм рака.  
Таким образом, дальнейшее развитие энергетической иммунологии будет способствовать не только углублению фундаментальных знаний о взаимодействии метаболизма и иммунитета, но и созданию инновационных терапевтических подходов, направленных на коррекцию широкого спектра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энергетической иммунологии представляет собой перспективное направление современной биомедицинской науки, интегрирующее достижения иммунологии, биоэнергетики и молекулярной биологии. Проведённый анализ позволяет утверждать, что изучение взаимосвязи энергетического метаболизма и иммунных процессов открывает новые горизонты для понимания патогенеза широкого спектра заболеваний, включая аутоиммунные расстройства, инфекционные патологии и онкологические процессы. Установлено, что митохондриальная дисфункция, нарушение окислительного фосфорилирования и изменение баланса АТФ/АДФ оказывают существенное влияние на дифференцировку, активацию и функциональную активность иммунокомпетентных клеток. Особого внимания заслуживают исследования, демонстрирующие ключевую роль метаболического перепрограммирования в регуляции иммунного ответа, что подтверждается данными о влиянии гликолиза, цикла Кребса и β-окисления жирных кислот на поляризацию макрофагов и дифференцировку Т-хелперов. Перспективным представляется дальнейшее изучение молекулярных механизмов, опосредующих взаимодействие энергетических и иммунологических путей, включая сигнальные каскады mTOR, AMPK и HIF-1α. Полученные знания уже находят практическое применение в разработке инновационных терапевтических стратегий, направленных на коррекцию метаболических нарушений при иммунопатологических состояниях. Однако остаются нерешёнными вопросы, касающиеся точной регуляции энергетического гомеостаза в различных субпопуляциях иммунных клеток, что требует проведения дополнительных фундаментальных и клинических исследований. Таким образом, энергетическая иммунология формирует новую парадигму в понимании иммунофизиологии и создаёт теоретическую основу для разработки персонализированных подходов к лечению социально значимых заболеваний. Дальнейшее развитие данного направления будет способствовать углублению знаний о патогенетических механизмах иммунных нарушений и открытию новых мишеней для фармакологической коррекции.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P. Matzinger. The Danger Model: A Renewed Sense of Self. 2002 (article)</w:t>
      </w:r>
    </w:p>
    <w:p>
      <w:pPr>
        <w:spacing w:line="360" w:before="0" w:after="0"/>
        <w:ind w:firstLine="720"/>
        <w:jc w:val="both"/>
      </w:pPr>
      <w:r>
        <w:t xml:space="preserve">2. R. Medzhitov, C. Janeway. Innate Immune Recognition: Mechanisms and Pathways. 2000 (article)</w:t>
      </w:r>
    </w:p>
    <w:p>
      <w:pPr>
        <w:spacing w:line="360" w:before="0" w:after="0"/>
        <w:ind w:firstLine="720"/>
        <w:jc w:val="both"/>
      </w:pPr>
      <w:r>
        <w:t xml:space="preserve">3. L. Galluzzi et al.. Immunogenic Cell Death in Cancer and Infectious Disease. 2017 (article)</w:t>
      </w:r>
    </w:p>
    <w:p>
      <w:pPr>
        <w:spacing w:line="360" w:before="0" w:after="0"/>
        <w:ind w:firstLine="720"/>
        <w:jc w:val="both"/>
      </w:pPr>
      <w:r>
        <w:t xml:space="preserve">4. G. Kroemer et al.. Immunogenic Cell Death in Cancer Therapy. 2013 (article)</w:t>
      </w:r>
    </w:p>
    <w:p>
      <w:pPr>
        <w:spacing w:line="360" w:before="0" w:after="0"/>
        <w:ind w:firstLine="720"/>
        <w:jc w:val="both"/>
      </w:pPr>
      <w:r>
        <w:t xml:space="preserve">5. M.J. Smyth et al.. Natural Killer Cells and Cancer. 2002 (article)</w:t>
      </w:r>
    </w:p>
    <w:p>
      <w:pPr>
        <w:spacing w:line="360" w:before="0" w:after="0"/>
        <w:ind w:firstLine="720"/>
        <w:jc w:val="both"/>
      </w:pPr>
      <w:r>
        <w:t xml:space="preserve">6. D. Hanahan, R.A. Weinberg. Hallmarks of Cancer: The Next Generation. 2011 (article)</w:t>
      </w:r>
    </w:p>
    <w:p>
      <w:pPr>
        <w:spacing w:line="360" w:before="0" w:after="0"/>
        <w:ind w:firstLine="720"/>
        <w:jc w:val="both"/>
      </w:pPr>
      <w:r>
        <w:t xml:space="preserve">7. A. Sistigu et al.. Cancer Cell-Autonomous Contribution of Type I Interferon Signaling to the Efficacy of Chemotherapy. 2014 (article)</w:t>
      </w:r>
    </w:p>
    <w:p>
      <w:pPr>
        <w:spacing w:line="360" w:before="0" w:after="0"/>
        <w:ind w:firstLine="720"/>
        <w:jc w:val="both"/>
      </w:pPr>
      <w:r>
        <w:t xml:space="preserve">8. G.P. Dunn et al.. Cancer Immunoediting: From Immunosurveillance to Tumor Escape. 2002 (article)</w:t>
      </w:r>
    </w:p>
    <w:p>
      <w:pPr>
        <w:spacing w:line="360" w:before="0" w:after="0"/>
        <w:ind w:firstLine="720"/>
        <w:jc w:val="both"/>
      </w:pPr>
      <w:r>
        <w:t xml:space="preserve">9. T. Yamazaki et al.. Tumor-Associated Immune Cells and Their Impact on Cancer Therapy. 2016 (article)</w:t>
      </w:r>
    </w:p>
    <w:p>
      <w:pPr>
        <w:spacing w:line="360" w:before="0" w:after="0"/>
        <w:ind w:firstLine="720"/>
        <w:jc w:val="both"/>
      </w:pPr>
      <w:r>
        <w:t xml:space="preserve">10. S.L. Topalian et al.. Immune Checkpoint Blockade: A Common Denominator Approach to Cancer Therapy. 2015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2025-07-02T04:56:23.982Z</dcterms:created>
  <dcterms:modified xsi:type="dcterms:W3CDTF">2025-07-02T04:56:23.982Z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