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энергетической дипломатии</w:t>
      </w:r>
    </w:p>
    <w:p>
      <w:pPr>
        <w:spacing w:line="360" w:before="0" w:after="40"/>
        <w:jc w:val="center"/>
      </w:pPr>
      <w:r>
        <w:t xml:space="preserve">Московский государственный институт международных отношений (университет) МИД России</w:t>
      </w:r>
    </w:p>
    <w:p>
      <w:pPr>
        <w:spacing w:line="360" w:before="160" w:after="20"/>
        <w:jc w:val="center"/>
      </w:pPr>
      <w:r>
        <w:t xml:space="preserve">Кафедра международных энергетических отношений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международная система характеризуется возрастающей взаимозависимостью государств в сфере энергетики, что обусловлено глобализацией экономических процессов, истощением традиционных энергоресурсов и необходимостью перехода к устойчивым моделям развития. В этом контексте энергетическая дипломатия приобретает ключевое значение как инструмент обеспечения энергетической безопасности, регулирования трансграничных поставок ресурсов и формирования долгосрочных стратегических альянсов. Энергетическая дипломатия, понимаемая как совокупность политических, экономических и правовых механизмов взаимодействия между государствами и корпорациями в энергетической сфере, становится важным элементом внешнеполитической деятельности, определяющим баланс сил на мировой арене.  
Актуальность исследования обусловлена необходимостью анализа эволюции энергетической дипломатии в условиях трансформации глобального энергетического ландшафта, включая рост значения возобновляемых источников энергии, геополитическую конкуренцию за контроль над критически важными ресурсами и усиление роли международных институтов в регулировании энергетических рынков. В последние десятилетия энергетическая дипломатия вышла за рамки двусторонних соглашений, превратившись в сложную многоуровневую систему взаимодействия, охватывающую как традиционные углеводородные экономики, так и страны, ориентированные на "зелёный" переход.  
Целью данного реферата является комплексное изучение развития энергетической дипломатии как феномена международных отношений, выявление ключевых этапов её становления, а также анализ современных тенденций и вызовов. В работе рассматриваются теоретические основы энергетической дипломатии, её институциональные формы и практические механизмы реализации, включая переговорные стратегии, создание энергетических союзов и разрешение конфликтов, связанных с распределением ресурсов. Особое внимание уделяется роли технологических инноваций и климатической повестки в трансформации энергетической дипломатии XXI века.  
Методологическую основу исследования составляют системный и сравнительный анализ, позволяющий выявить закономерности развития энергетической дипломатии в различных регионах мира, а также историко-генетический метод, способствующий пониманию причинно-следственных связей между изменениями в энергетической политике и эволюцией дипломатических практик. Теоретическая значимость работы заключается в структуризации современных подходов к изучению энергетической дипломатии, а практическая – в выявлении перспективных направлений её дальнейшего развития в условиях глобальных вызовов.  
Таким образом, исследование развития энергетической дипломатии представляет собой междисциплинарную задачу, требующую интеграции знаний в области международных отношений, экономики и экологии. Полученные выводы могут способствовать более глубокому пониманию роли энергетического фактора в современной геополитике и выработке эффективных стратегий взаимодействия между государствами в условиях растущей конкуренции за энергоресурсы.</w:t>
      </w:r>
    </w:p>
    <w:p>
      <w:pPr>
        <w:pStyle w:val="Heading1"/>
        <w:pageBreakBefore/>
        <w:spacing w:line="360" w:before="0" w:after="0"/>
        <w:jc w:val="center"/>
      </w:pPr>
      <w:r>
        <w:t xml:space="preserve">ИСТОРИЯ СТАНОВЛЕНИЯ ЭНЕРГЕТИЧЕСКОЙ ДИПЛОМАТИИ</w:t>
      </w:r>
    </w:p>
    <w:p>
      <w:pPr>
        <w:spacing w:line="360" w:before="0" w:after="0"/>
        <w:ind w:firstLine="720"/>
        <w:jc w:val="both"/>
      </w:pPr>
      <w:r>
        <w:t xml:space="preserve">Развитие энергетической дипломатии как самостоятельного направления международных отношений берёт своё начало в конце XIX – начале XX века, когда промышленная революция и рост потребления энергоресурсов обусловили необходимость их систематического распределения между государствами. Первые проявления энергетической дипломатии можно наблюдать в рамках переговоров между европейскими державами по вопросам доступа к угольным месторождениям, что стало ключевым фактором обеспечения экономического и военного потенциала. Однако наиболее значительный импульс к формированию энергетической дипломатии как инструмента внешней политики был дан после Второй мировой войны, когда геополитическая конкуренция между Западом и Востоком актуализировала вопросы контроля над нефтяными и газовыми ресурсами.  
В 1950–1960-х годах энергетическая дипломатия приобрела институциональные формы, что проявилось в создании международных организаций, таких как Организация стран-экспортёров нефти (ОПЕК), учреждённая в 1960 году. Данная структура стала платформой для координации политики нефтедобывающих государств, что позволило им усилить переговорные позиции в диалоге с промышленно развитыми странами. Энергетические кризисы 1973 и 1979 годов продемонстрировали уязвимость мировой экономики к disruptions в поставках энергоносителей, что привело к переосмыслению стратегий энергетической безопасности. В этот период энергетическая дипломатия стала неотъемлемой частью внешнеполитических стратегий как экспортёров, так и импортёров ресурсов, что выразилось в заключении долгосрочных контрактов, создании стратегических резервов и диверсификации маршрутов транспортировки.  
Конец XX века ознаменовался расширением предметного поля энергетической дипломатии за счёт включения в неё вопросов экологии и устойчивого развития. Подписание Киотского протокола в 1997 году и последующее развитие климатической повестки способствовали интеграции энергетических и экологических аспектов в международные переговоры. В этот же период усилилась роль негосударственных акторов, включая транснациональные корпорации и финансовые институты, что усложнило архитектуру энергетической дипломатии.  
В XXI веке энергетическая дипломатия продолжает эволюционировать под влиянием технологических инноваций, таких как развитие возобновляемых источников энергии, и геополитических сдвигов, включая рост влияния новых центров энергопотребления в Азии. Современные вызовы, такие как энергетический переход и цифровизация, требуют от государств гибкости в выстраивании международного сотрудничества, что подтверждает актуальность изучения исторических предпосылок становления энергетической дипломатии как важного элемента глобальной политики.</w:t>
      </w:r>
    </w:p>
    <w:p>
      <w:pPr>
        <w:pStyle w:val="Heading1"/>
        <w:pageBreakBefore/>
        <w:spacing w:line="360" w:before="0" w:after="0"/>
        <w:jc w:val="center"/>
      </w:pPr>
      <w:r>
        <w:t xml:space="preserve">СОВРЕМЕННЫЕ ТЕНДЕНЦИИ В ЭНЕРГЕТИЧЕСКОЙ ДИПЛОМАТИИ</w:t>
      </w:r>
    </w:p>
    <w:p>
      <w:pPr>
        <w:spacing w:line="360" w:before="0" w:after="0"/>
        <w:ind w:firstLine="720"/>
        <w:jc w:val="both"/>
      </w:pPr>
      <w:r>
        <w:t xml:space="preserve">обусловлены глобальными трансформациями в энергетическом секторе, включая переход к низкоуглеродной экономике, технологические инновации и геополитическую переконфигурацию энергетических потоков. Одним из ключевых направлений является усиление роли возобновляемых источников энергии (ВИЭ) в международных отношениях. Страны, традиционно зависящие от экспорта ископаемого топлива, вынуждены адаптировать свои стратегии к снижающемуся спросу на нефть и газ, в то время как государства-импортёры активизируют сотрудничество в сфере зелёных технологий. Это приводит к формированию новых альянсов, таких как Международное агентство по возобновляемым источникам энергии (IRENA), и пересмотру двусторонних соглашений с акцентом на устойчивое развитие.  
Важным аспектом современной энергетической дипломатии становится цифровизация энергетических систем. Развитие интеллектуальных сетей, блокчейн-технологий для трекинга энергопотоков и искусственного интеллекта для оптимизации спроса и предложения требует международной координации. Европейский Союз, например, продвигает концепцию "цифрового энергетического союза", направленную на интеграцию рынков и обеспечение кибербезопасности критической инфраструктуры. Одновременно растёт конкуренция за контроль над стандартами цифровых энергетических платформ, что создаёт новые вызовы для многостороннего регулирования.  
Геополитическая составляющая энергетической дипломатии также претерпевает изменения. Сокращение зависимости Европы от российских энергоносителей после 2022 года ускорило диверсификацию поставок и развитие инфраструктуры для сжиженного природного газа (СПГ). В то же время Китай усиливает влияние через инициативу "Один пояс — один путь", инвестируя в энергетические проекты в Азии и Африке. США, сохраняя статус крупнейшего экспортёра СПГ, используют энергетическую дипломатию как инструмент сдерживания, предлагая альтернативы российским и ближневосточным ресурсам.  
Климатическая повестка становится неотъемлемой частью энергетической дипломатии. Парижское соглашение 2015 года и последующие климатические саммиты (COP) формируют рамки для международного сотрудничества, включая механизмы углеродного регулирования и трансграничного ценообразования на выбросы. Развитые страны всё чаще увязывают энергетические соглашения с экологическими обязательствами, что осложняет переговоры с государствами, чья экономика зависит от углеводородов. В ответ последние инициируют собственные "зелёные" инициативы, такие как Саудовская Vision 2030, чтобы сохранить конкурентноспособность.  
Наконец, растёт значение энергетической безопасности в условиях нестабильности. Пандемия COVID-19 и конфликты в ключевых регионах-поставщиках подчеркнули уязвимость глобальных цепочек поставок. Это стимулирует создание стратегических резервов, развитие региональных энергетических хабов и усиление роли международных организаций (МЭА, ОПЕК+) в стабилизации рынков. В долгосрочной перспективе сочетание энергетического суверенитета и межгосударственной кооперации останется центральной дилеммой энергетической дипломатии.</w:t>
      </w:r>
    </w:p>
    <w:p>
      <w:pPr>
        <w:pStyle w:val="Heading1"/>
        <w:pageBreakBefore/>
        <w:spacing w:line="360" w:before="0" w:after="0"/>
        <w:jc w:val="center"/>
      </w:pPr>
      <w:r>
        <w:t xml:space="preserve">КЛЮЧЕВЫЕ ИГРОКИ И ИХ СТРАТЕГИИ В ЭНЕРГЕТИЧЕСКОЙ ДИПЛОМАТИИ</w:t>
      </w:r>
    </w:p>
    <w:p>
      <w:pPr>
        <w:spacing w:line="360" w:before="0" w:after="0"/>
        <w:ind w:firstLine="720"/>
        <w:jc w:val="both"/>
      </w:pPr>
      <w:r>
        <w:t xml:space="preserve">В современной системе международных отношений энергетическая дипломатия занимает центральное место, поскольку доступ к энергоресурсам и контроль над их транспортировкой определяют геополитическое влияние государств. Ключевыми игроками в этой сфере выступают страны, обладающие значительными запасами углеводородов, а также государства, способные оказывать влияние на глобальные энергетические потоки. Среди них выделяются Россия, США, Китай, страны Ближнего Востока и Европейского союза, каждая из которых реализует собственную стратегию, направленную на укрепление энергетической безопасности и расширение сфер влияния.  
Россия, обладая крупнейшими в мире запасами природного газа и значительными нефтяными ресурсами, использует энергетическую дипломатию как инструмент политического давления и экономического сотрудничества. Стратегия Москвы основана на долгосрочных контрактах, таких как соглашения с Китаем по газопроводу "Сила Сибири", и использовании энергетических рычагов в отношениях с Европой, где российский газ исторически занимал доминирующее положение. Однако санкции и стремление ЕС к диверсификации поставок заставили Россию переориентироваться на азиатские рынки, что свидетельствует о гибкости её энергетической дипломатии.  
США, благодаря "сланцевой революции", превратились из импортёра в крупнейшего экспортёра энергоресурсов. Американская стратегия строится на продвижении сжиженного природного газа (СПГ) как альтернативы трубопроводным поставкам, что позволяет Вашингтону ослаблять зависимость союзников от российских и ближневосточных ресурсов. Кроме того, США активно используют энергетическую дипломатию для сдерживания Китая, ограничивая доступ Пекина к критически важным технологиям и ресурсам, таким как редкоземельные металлы.  
Китай, будучи крупнейшим потребителем энергии, стремится обеспечить стабильность поставок через масштабные инфраструктурные проекты в рамках инициативы "Один пояс – один путь". Пекин заключает долгосрочные соглашения с производителями нефти и газа, включая Россию и страны Ближнего Востока, а также инвестирует в возобновляемую энергетику, чтобы снизить зависимость от импорта. Китайская энергетическая дипломатия сочетает экономические инструменты с политическим влиянием, что позволяет КНР укреплять позиции в развивающихся странах.  
Страны Ближнего Востока, в частности Саудовская Аравия и ОАЭ, остаются ключевыми поставщиками нефти на мировой рынок. Их стратегии направлены на сохранение доли рынка через регулирование добычи в рамках ОПЕК+, а также на диверсификацию экономики, чтобы снизить зависимость от углеводородов. При этом ближневосточные государства активно используют энергетические ресурсы для укрепления политических союзов, как это демонстрируют соглашения между ОАЭ и Израилем после нормализации отношений.  
Европейский союз, несмотря на отсутствие собственных значительных энергоресурсов, играет важную роль в энергетической дипломатии, продвигая "зелёный переход" и регулируя рынок через механизмы</w:t>
      </w:r>
    </w:p>
    <w:p>
      <w:pPr>
        <w:pStyle w:val="Heading1"/>
        <w:pageBreakBefore/>
        <w:spacing w:line="360" w:before="0" w:after="0"/>
        <w:jc w:val="center"/>
      </w:pPr>
      <w:r>
        <w:t xml:space="preserve">ПЕРСПЕКТИВЫ РАЗВИТИЯ ЭНЕРГЕТИЧЕСКОЙ ДИПЛОМАТИИ</w:t>
      </w:r>
    </w:p>
    <w:p>
      <w:pPr>
        <w:spacing w:line="360" w:before="0" w:after="0"/>
        <w:ind w:firstLine="720"/>
        <w:jc w:val="both"/>
      </w:pPr>
      <w:r>
        <w:t xml:space="preserve">обусловлены глобальными трансформациями в энергетическом секторе, включая переход к низкоуглеродной экономике, технологическую модернизацию и геополитическую переконфигурацию энергетических потоков. В условиях усиления конкуренции за доступ к энергоресурсам и необходимости обеспечения энергетической безопасности государства вынуждены адаптировать свои дипломатические стратегии к новым вызовам. Одним из ключевых направлений становится диверсификация энергетических поставок, что требует выстраивания долгосрочных партнёрских отношений с производителями и транзитными странами. Особую актуальность приобретают многосторонние форматы сотрудничества, такие как Международное энергетическое агентство (МЭА) и Форум стран-экспортёров газа (ФСЭГ), которые способствуют координации политики в условиях нестабильности рынков.  
Важным аспектом является интеграция возобновляемых источников энергии (ВИЭ) в международные энергетические стратегии. Развитые страны, стремясь к углеродной нейтральности, увеличивают инвестиции в зелёные технологии, что создаёт новые векторы энергетической дипломатии. Однако зависимость от критически важных минералов, таких как литий, кобальт и редкоземельные металлы, формирует новые узлы напряжённости. В этой связи энергетическая дипломатия будет играть ключевую роль в обеспечении устойчивых цепочек поставок и минимизации рисков, связанных с монополизацией рынков.  
Геополитическая конкуренция между крупнейшими энергетическими игроками — США, Китаем, Россией и ЕС — продолжает влиять на динамику энергетической дипломатии. Китай, реализуя инициативу «Один пояс — один путь», укрепляет свои позиции в энергетической инфраструктуре Евразии, тогда как США активизируют сланцевую дипломатию и продвигают сжиженный природный газ (СПГ) как инструмент геоэкономического влияния. Европейский союз, в свою очередь, фокусируется на снижении зависимости от российских энергоносителей, что ведёт к пересмотру энергетических альянсов.  
Технологические инновации, включая цифровизацию энергосистем и развитие водородной энергетики, открывают новые возможности для энергетической дипломатии. Водород, рассматриваемый как перспективный энергоноситель, уже стал предметом международных соглашений, таких как зелёные партнёрства между ЕС и странами Северной Африки. Однако успех таких инициатив зависит от гармонизации стандартов, инвестиционного климата и правовой базы, что требует усиления многостороннего взаимодействия.  
Климатическая повестка также оказывает значительное влияние на энергетическую дипломатию. Парижское соглашение и последующие климатические саммиты задают рамки для международного сотрудничества, стимулируя страны к переходу на чистые технологии. Однако различия в темпах декарбонизации между развитыми и развивающимися экономиками создают потенциал для конфликтов, что требует более гибких механизмов финансовой и технологической поддержки.  
Таким образом, перспективы энергетической дипломатии связаны с необходимостью балансирования между энергетической безопасностью, экономической эффективностью и экологической устойчивостью. В условиях растущей неопределённости ключевыми факторами успеха станут адаптивность дипломатических инструментов, укрепление международных институтов и развитие инновационных форматов сотрудничества.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энергетической дипломатии позволяет констатировать её возрастающую роль в современной системе международных отношений. Энергетическая дипломатия трансформируется в ключевой инструмент обеспечения энергетической безопасности, балансирования геополитических интересов и содействия устойчивому развитию. В условиях глобализации и обострения конкуренции за ресурсы государства вынуждены адаптировать свои стратегии, сочетая экономические, политические и экологические приоритеты.  
Важнейшим трендом является переход от традиционных моделей, основанных на жёсткой конкуренции, к многосторонним форматам сотрудничества, включая создание энергетических союзов, развитие трансграничной инфраструктуры и внедрение зелёных технологий. Особое значение приобретают механизмы диверсификации поставок, минимизации рисков и гармонизации нормативно-правовых баз. При этом энергетическая дипломатия сталкивается с вызовами, такими как климатические изменения, технологические дисбалансы и политическая нестабильность, что требует гибкости и инновационных подходов.  
Перспективы развития энергетической дипломатии связаны с углублением интеграционных процессов, усилением роли международных организаций и внедрением цифровых решений. Успешная реализация энергетических стратегий возможна лишь при условии сочетания национальных интересов с глобальными целями устойчивого развития. Таким образом, энергетическая дипломатия остаётся динамичной и многогранной сферой, определяющей не только экономическое благополучие отдельных государств, но и стабильность мировой энергосистемы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2025-07-02T04:05:20.821Z</dcterms:created>
  <dcterms:modified xsi:type="dcterms:W3CDTF">2025-07-02T04:05:20.821Z</dcterms:modified>
</cp:coreProperties>
</file>

<file path=docProps/custom.xml><?xml version="1.0" encoding="utf-8"?>
<Properties xmlns="http://schemas.openxmlformats.org/officeDocument/2006/custom-properties" xmlns:vt="http://schemas.openxmlformats.org/officeDocument/2006/docPropsVTypes"/>
</file>