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астробиосферы</w:t>
      </w:r>
    </w:p>
    <w:p>
      <w:pPr>
        <w:spacing w:line="360" w:before="0" w:after="40"/>
        <w:jc w:val="center"/>
      </w:pPr>
      <w:r>
        <w:t xml:space="preserve">Национальный исследовательский ядерный университет «МИФИ»</w:t>
      </w:r>
    </w:p>
    <w:p>
      <w:pPr>
        <w:spacing w:line="360" w:before="160" w:after="20"/>
        <w:jc w:val="center"/>
      </w:pPr>
      <w:r>
        <w:t xml:space="preserve">Кафедра физики плазмы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астробиологии и энергетики демонстрируют возрастающий интерес к концепции энергетической астробиосферы — динамической системы, объединяющей биологические, физические и технологические аспекты преобразования энергии в космическом пространстве. Данная тема приобретает особую актуальность в контексте перспектив межпланетной экспансии человечества, необходимости обеспечения устойчивых источников энергии за пределами Земли и поиска альтернативных форм жизни, способных существовать в экстремальных условиях. Развитие энергетической астробиосферы подразумевает не только изучение естественных биоэнергетических процессов в космической среде, но и разработку искусственных систем, имитирующих или дополняющих эти механизмы для обеспечения жизнедеятельности в условиях других планет, спутников и космических станций.  
Фундаментальной основой данной проблематики является синтез знаний из астрофизики, биоэнергетики, экзобиологии и инженерных наук. Ключевыми направлениями исследований выступают анализ возможностей использования фотосинтеза в условиях низкой гравитации и иного спектрального состава излучения, изучение экстремофильных организмов как потенциальных источников биогенной энергии, а также проектирование гибридных систем, сочетающих биологические и технологические элементы. Особое значение имеет вопрос энергоэффективности в условиях ограниченных ресурсов, что требует разработки замкнутых циклов преобразования энергии с минимальными потерями.  
Актуальность темы также обусловлена необходимостью решения глобальных вызовов, таких как истощение земных энергоресурсов, изменение климата и поиск новых экологически безопасных технологий. Изучение энергетической астробиосферы открывает перспективы для создания автономных колоний на Марсе, Луне и в дальнем космосе, где традиционные энергетические системы могут оказаться неэффективными. Кроме того, данная область исследований способствует углублённому пониманию закономерностей эволюции жизни во Вселенной, включая гипотезы о существовании альтернативных биохимических основ жизни.  
Таким образом, развитие энергетической астробиосферы представляет собой междисциплинарную научную задачу, решение которой требует интеграции теоретических и прикладных исследований. В данном реферате рассматриваются современные достижения в этой области, анализируются ключевые проблемы и перспективные направления, а также оценивается потенциал практического применения разрабатываемых технологий. Исследование направлено на систематизацию имеющихся данных и формирование концептуальной основы для дальнейших изысканий в области космической биоэнергетики и астробиологии.</w:t>
      </w:r>
    </w:p>
    <w:p>
      <w:pPr>
        <w:pStyle w:val="Heading1"/>
        <w:pageBreakBefore/>
        <w:spacing w:line="360" w:before="0" w:after="0"/>
        <w:jc w:val="center"/>
      </w:pPr>
      <w:r>
        <w:t xml:space="preserve">ТЕОРЕТИЧЕСКИЕ ОСНОВЫ ЭНЕРГЕТИЧЕСКОЙ АСТРОБИОСФЕРЫ</w:t>
      </w:r>
    </w:p>
    <w:p>
      <w:pPr>
        <w:spacing w:line="360" w:before="0" w:after="0"/>
        <w:ind w:firstLine="720"/>
        <w:jc w:val="both"/>
      </w:pPr>
      <w:r>
        <w:t xml:space="preserve">Понятие энергетической астробиосферы представляет собой концептуальную модель, интегрирующую принципы астрофизики, биоэнергетики и экзобиологии для описания гипотетических форм жизни, существующих за пределами Земли и использующих альтернативные источники энергии. В основе данной концепции лежит предположение о том, что внеземные биосистемы могут адаптироваться к экстремальным условиям космической среды, трансформируя различные виды энергии в биологически полезные формы. Теоретический анализ данной проблемы требует рассмотрения фундаментальных законов термодинамики, квантовой механики и биохимии, которые определяют пределы устойчивости и адаптации живых систем.  
Ключевым аспектом теоретического обоснования энергетической астробиосферы является принцип энергетического плюрализма, согласно которому биологические организмы могут использовать не только фотосинтез или хемосинтез, но и более экзотические механизмы, такие как радиосинтез, гравитационный катализ или прямое поглощение космического излучения. Данная гипотеза опирается на исследования экстремофильных организмов на Земле, демонстрирующих способность выживать в условиях высоких доз радиации, экстремальных температур или вакуума. Теоретически подобные адаптации могут быть экстраполированы на внеземные формы жизни, что позволяет предположить существование биосфер, основанных на принципиально иных энергетических циклах.  
Важное место в теоретической модели занимает вопрос о границах биологической устойчивости. Современные астробиологические исследования указывают на возможность существования жизни в условиях сверхнизких температур (например, в подповерхностных океанах Европы или Энцелада) или, напротив, в высокотемпературных средах (гидротермальные системы экзопланет). Энергетический обмен в таких системах может основываться на криохимических реакциях или использовании тепловой энергии недр, что расширяет традиционные представления о биохимических процессах.  
Теоретическая база энергетической астробиосферы также включает анализ возможных структурных форм жизни, не связанных с углеродной основой. В качестве альтернатив рассматриваются кремнийорганические соединения, азотные полимеры или даже плазмоидные организмы, способные существовать в условиях звездных атмосфер. Подобные предположения требуют пересмотра классических биоэнергетических моделей, поскольку энергетические циклы таких организмов могут включать ядерные реакции или магнитогидродинамические процессы.  
Наконец, теоретическое обоснование энергетической астробиосферы невозможно без учета космологических факторов, таких как эволюция звезд, распределение тяжелых элементов в галактике и динамика межзвездной среды. Эти параметры определяют доступность энергетических ресурсов для потенциальных биосистем, а также их пространственно-временную распределенность. Таким образом, развитие концепции энергетической астробиосферы требует междисциплинарного подхода, объединяющего достижения астрофизики, биохимии и системного анализа.</w:t>
      </w:r>
    </w:p>
    <w:p>
      <w:pPr>
        <w:pStyle w:val="Heading1"/>
        <w:pageBreakBefore/>
        <w:spacing w:line="360" w:before="0" w:after="0"/>
        <w:jc w:val="center"/>
      </w:pPr>
      <w:r>
        <w:t xml:space="preserve">ИСТОРИЧЕСКИЕ ЭТАПЫ РАЗВИТИЯ ЭНЕРГЕТИЧЕСКИХ СИСТЕМ В КОСМОСЕ</w:t>
      </w:r>
    </w:p>
    <w:p>
      <w:pPr>
        <w:spacing w:line="360" w:before="0" w:after="0"/>
        <w:ind w:firstLine="720"/>
        <w:jc w:val="both"/>
      </w:pPr>
      <w:r>
        <w:t xml:space="preserve">Развитие энергетических систем в космосе представляет собой последовательный процесс, обусловленный как технологическими достижениями, так и потребностями человечества в освоении внеземного пространства. Первоначальные этапы связаны с использованием химических источников энергии, которые обеспечивали функционирование первых искусственных спутников и пилотируемых кораблей. Химические ракетные двигатели, основанные на реакциях окисления топлива, долгое время оставались единственным средством выведения аппаратов на орбиту. Однако их низкий КПД и ограниченный ресурс стимулировали поиск альтернативных решений.  
Следующим этапом стало внедрение солнечных батарей, преобразующих энергию светового излучения в электричество. Этот метод доказал свою эффективность для долговременных миссий, таких как орбитальные станции и межпланетные зонды. Солнечная энергетика позволила значительно увеличить автономность космических аппаратов, но её применение ограничено удалённостью от Солнца и зависимостью от уровня освещённости. Для преодоления этих недостатков началась разработка радиоизотопных термоэлектрических генераторов (РИТЭГ), использующих тепло распада радиоактивных изотопов. Такие системы нашли применение в миссиях к внешним планетам и в условиях недостаточной солнечной активности.  
Современный этап характеризуется активным исследованием ядерных энергетических установок, включая компактные реакторы деления и перспективные системы термоядерного синтеза. Эти технологии потенциально способны обеспечить энергией масштабные проекты, такие как лунные базы и марсианские колонии. Параллельно ведутся работы по созданию систем на основе антиматерии и квантовых энергоносителей, хотя их практическая реализация остаётся вопросом отдалённого будущего.  
Особое место в эволюции космической энергетики занимает концепция астробиосферы, предполагающая интеграцию биологических и технических систем для создания замкнутых экосистем. Биореакторы, использующие фотосинтез или хемосинтез микроорганизмов, рассматриваются как возможный источник энергии для долгосрочных обитаемых станций. Комбинирование биологических и технологических методов открывает новые перспективы для устойчивого развития энергетики в условиях космоса. Таким образом, историческое развитие энергетических систем демонстрирует переход от простых химических реакций к сложным гибридным решениям, что отражает общую тенденцию к повышению эффективности и автономности в условиях внеземной экспансии.</w:t>
      </w:r>
    </w:p>
    <w:p>
      <w:pPr>
        <w:pStyle w:val="Heading1"/>
        <w:pageBreakBefore/>
        <w:spacing w:line="360" w:before="0" w:after="0"/>
        <w:jc w:val="center"/>
      </w:pPr>
      <w:r>
        <w:t xml:space="preserve">СОВРЕМЕННЫЕ ТЕХНОЛОГИИ И ПЕРСПЕКТИВЫ ЭНЕРГЕТИЧЕСКОЙ АСТРОБИОСФЕРЫ</w:t>
      </w:r>
    </w:p>
    <w:p>
      <w:pPr>
        <w:spacing w:line="360" w:before="0" w:after="0"/>
        <w:ind w:firstLine="720"/>
        <w:jc w:val="both"/>
      </w:pPr>
      <w:r>
        <w:t xml:space="preserve">Современные технологии в области энергетической астробиосферы представляют собой комплекс инновационных решений, направленных на обеспечение устойчивого энергоснабжения внеземных поселений и исследовательских миссий. Одним из ключевых направлений является разработка автономных энергетических систем, способных функционировать в экстремальных условиях космической среды. Солнечные панели нового поколения, основанные на фотоэлектрических элементах с повышенным КПД, позволяют эффективно преобразовывать солнечную энергию даже при низкой интенсивности излучения, характерной для удалённых регионов Солнечной системы. Кроме того, значительное внимание уделяется созданию компактных ядерных реакторов, использующих деление или термоядерный синтез, которые могут стать основным источником энергии для долгосрочных миссий на Марсе или Луне.  
Перспективным направлением является также использование биотехнологий для генерации энергии в условиях астробиосферы. Биоэнергетические системы, основанные на фотосинтезирующих микроорганизмах или искусственных биологических конструкциях, способны преобразовывать углекислый газ и воду в органические соединения с выделением энергии. Такие системы могут быть интегрированы в замкнутые экологические циклы, обеспечивая не только энергоснабжение, но и регенерацию атмосферы. Особый интерес представляют гибридные технологии, сочетающие биологические и физико-химические методы, такие как микробные топливные элементы, в которых бактерии окисляют органические вещества с выделением электрического тока.  
Важным аспектом развития энергетической астробиосферы является минимизация зависимости от земных ресурсов. В этой связи активно исследуются методы добычи и переработки местных материалов, таких как реголит или водяной лёд, для производства топлива и конструкционных элементов энергетических установок. Например, электролиз воды, добытой из лунных или марсианских источников, позволяет получать водород и кислород, которые могут использоваться как в топливных элементах, так и в ракетных двигателях. Другим примером является производство метана из углекислого газа атмосферы Марса с помощью процесса Сабатье, что открывает возможности для создания замкнутого топливного цикла.  
Перспективы дальнейшего развития энергетической астробиосферы связаны с интеграцией искусственного интеллекта и автоматизированных систем управления, способных оптимизировать энергопотребление в реальном времени. Умные энергосети, адаптирующиеся к изменяющимся условиям, позволят максимально эффективно распределять ресурсы между научными, жилыми и производственными модулями. Кроме того, исследования в области квантовой энергетики и новых материалов, таких как графен и сверхпроводники, могут привести к созданию принципиально новых источников энергии с высокой плотностью и минимальными потерями.  
Таким образом, современные технологии и перспективные разработки в области энергетической астробиосферы демонстрируют значительный потенциал для обеспечения энергетической независимости внеземных колоний. Комбинация возобновляемых, ядерных и биологических методов генерации энергии, дополненная передовыми материалами и системами управления, формирует основу для устойчивого развития человеческой деятельности за пределами Земли.</w:t>
      </w:r>
    </w:p>
    <w:p>
      <w:pPr>
        <w:pStyle w:val="Heading1"/>
        <w:pageBreakBefore/>
        <w:spacing w:line="360" w:before="0" w:after="0"/>
        <w:jc w:val="center"/>
      </w:pPr>
      <w:r>
        <w:t xml:space="preserve">ЭКОЛОГИЧЕСКИЕ И ЭТИЧЕСКИЕ АСПЕКТЫ ОСВОЕНИЯ КОСМИЧЕСКОЙ ЭНЕРГИИ</w:t>
      </w:r>
    </w:p>
    <w:p>
      <w:pPr>
        <w:spacing w:line="360" w:before="0" w:after="0"/>
        <w:ind w:firstLine="720"/>
        <w:jc w:val="both"/>
      </w:pPr>
      <w:r>
        <w:t xml:space="preserve">Освоение космической энергии в контексте формирования энергетической астробиосферы сопряжено с комплексом экологических и этических вызовов, требующих детального анализа. Перспективы добычи ресурсов за пределами Земли, включая гелиоэнергетику на орбитальных платформах, использование лунного гелия-3 или астероидных металлов, неизбежно затрагивают вопросы сохранения внеземных экосистем и допустимых границ антропогенного воздействия. Несмотря на отсутствие подтверждённых биологических форм в ближнем космосе, принцип предосторожности диктует необходимость разработки нормативной базы, регулирующей деятельность в космическом пространстве с учётом потенциальных рисков.  
Экологические аспекты освоения космической энергии включают проблему техногенного загрязнения околоземной среды, обусловленного запуском энергетических спутников и транспортировкой добытых ресурсов. Накопление космического мусора, изменение альбедо планетарных тел вследствие промышленной активности, а также потенциальное нарушение баланса экзосферы Луны или Марса при масштабной добыче требуют междисциплинарного моделирования последствий. Особую значимость приобретает концепция "астропарков" – зон, исключённых из хозяйственного использования для сохранения естественного состояния небесных тел.  
Этическая составляющая проблемы связана с дилеммой распределения космических энергоресурсов между государствами и корпорациями, что может усугубить глобальное неравенство. Отсутствие международного консенсуса по вопросам собственности на внеземные ресурсы создаёт риски конфликтов, аналогичных историческому колониальному разделу. Кроме того, трансформация космоса в промышленную зону поднимает философский вопрос о моральном праве человечества изменять среду, не принадлежащую исключительно ему. Принцип "космического наследия", предполагающий сохранение внеземных ландшафтов для будущих поколений, сталкивается с утилитарными интересами экономического развития.  
Ключевым инструментом минимизации негативных последствий представляется разработка универсальных экологических стандартов, аналогичных принципам "зелёной" энергетики на Земле, но адаптированных к условиям космоса. Внедрение технологий замкнутого цикла, ограничение добычи в научно значимых регионах и создание механизмов международного контроля могли бы стать основой устойчивого освоения космической энергии. Параллельно требуется этико-правовое закрепление запрета на коммерциализацию объектов, имеющих ценность для науки или культуры, таких как геологические формации Марса или ледяные спутники Юпитера.  
Таким образом, формирование энергетической астробиосферы должно основываться на балансе между технологическим прогрессом и ответственностью перед космической средой. Интеграция экологических и этических норм в стратегии освоения внеземных ресурсов позволит избежать воспроизведения земных кризисов в масштабах Солнечной системы и за её пределами.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энергетической астробиосферы представляет собой комплексную научную проблему, требующую междисциплинарного подхода, объединяющего достижения астрофизики, биохимии, планетологии и энергетики. Проведённый анализ демонстрирует, что ключевым фактором формирования астробиосферы является наличие устойчивых источников энергии, способных поддерживать биологические процессы в экстремальных условиях космической среды. Исследования экзопланет, гидротермальных систем и криовулканической активности подтверждают гипотезу о возможности существования альтернативных биохимических циклов, основанных на неуглеродных метаболических путях. Особое значение приобретает изучение радиационно-химических преобразований в условиях низких температур и высоких уровней ионизирующего излучения, что расширяет представления о пределах устойчивости жизни. Современные модели энергетического баланса астробиосферы указывают на необходимость учёта как внешних (звёздная активность, гравитационные взаимодействия), так и внутренних (геотермальные процессы, химические градиенты) факторов. Перспективными направлениями дальнейших исследований являются разработка методов дистанционного детектирования биосигнатур, экспериментальное моделирование экзобиологических сред и совершенствование теоретических основ термодинамики живых систем в космическом контексте. Решение этих задач не только углубит понимание происхождения и эволюции жизни во Вселенной, но и откроет новые возможности для создания биотехнологических систем, устойчивых к экстремальным условиям. Таким образом, изучение энергетической астробиосферы имеет фундаментальное значение для астробиологии и может стать основой для прорывных технологий в области космической энергетики и биомедицины.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Terrestrial Hot Spring Systems: Introduction. 2019 (article)</w:t>
      </w:r>
    </w:p>
    <w:p>
      <w:pPr>
        <w:spacing w:line="360" w:before="0" w:after="0"/>
        <w:ind w:firstLine="720"/>
        <w:jc w:val="both"/>
      </w:pPr>
      <w:r>
        <w:t xml:space="preserve">3. NASA Astrobiology Institute. The Astrobiology Strategy. 2015 (internet-resource)</w:t>
      </w:r>
    </w:p>
    <w:p>
      <w:pPr>
        <w:spacing w:line="360" w:before="0" w:after="0"/>
        <w:ind w:firstLine="720"/>
        <w:jc w:val="both"/>
      </w:pPr>
      <w:r>
        <w:t xml:space="preserve">4. Schulze-Makuch, D., Irwin, L.N.. Life in the Universe: Expectations and Constraints. 2018 (book)</w:t>
      </w:r>
    </w:p>
    <w:p>
      <w:pPr>
        <w:spacing w:line="360" w:before="0" w:after="0"/>
        <w:ind w:firstLine="720"/>
        <w:jc w:val="both"/>
      </w:pPr>
      <w:r>
        <w:t xml:space="preserve">5. Westall, F. et al.. Hydrothermal-Sedimentary Context for the Origin of Life. 2020 (article)</w:t>
      </w:r>
    </w:p>
    <w:p>
      <w:pPr>
        <w:spacing w:line="360" w:before="0" w:after="0"/>
        <w:ind w:firstLine="720"/>
        <w:jc w:val="both"/>
      </w:pPr>
      <w:r>
        <w:t xml:space="preserve">6. Catling, D.C.. Astrobiology: A Very Short Introduction. 2013 (book)</w:t>
      </w:r>
    </w:p>
    <w:p>
      <w:pPr>
        <w:spacing w:line="360" w:before="0" w:after="0"/>
        <w:ind w:firstLine="720"/>
        <w:jc w:val="both"/>
      </w:pPr>
      <w:r>
        <w:t xml:space="preserve">7. European Space Agency (ESA). ExoMars: Searching for Life on Mars. 2021 (internet-resource)</w:t>
      </w:r>
    </w:p>
    <w:p>
      <w:pPr>
        <w:spacing w:line="360" w:before="0" w:after="0"/>
        <w:ind w:firstLine="720"/>
        <w:jc w:val="both"/>
      </w:pPr>
      <w:r>
        <w:t xml:space="preserve">8. Knoll, A.H.. Life on a Young Planet: The First Three Billion Years of Evolution on Earth. 2015 (book)</w:t>
      </w:r>
    </w:p>
    <w:p>
      <w:pPr>
        <w:spacing w:line="360" w:before="0" w:after="0"/>
        <w:ind w:firstLine="720"/>
        <w:jc w:val="both"/>
      </w:pPr>
      <w:r>
        <w:t xml:space="preserve">9. Seckbach, J. (Ed.). Habitability of the Universe Before Earth. 2018 (book)</w:t>
      </w:r>
    </w:p>
    <w:p>
      <w:pPr>
        <w:spacing w:line="360" w:before="0" w:after="0"/>
        <w:ind w:firstLine="720"/>
        <w:jc w:val="both"/>
      </w:pPr>
      <w:r>
        <w:t xml:space="preserve">10. National Academies of Sciences, Engineering, and Medicine. An Astrobiology Strategy for the Search for Life in the Universe.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2025-07-02T06:26:44.014Z</dcterms:created>
  <dcterms:modified xsi:type="dcterms:W3CDTF">2025-07-02T06:26:44.014Z</dcterms:modified>
</cp:coreProperties>
</file>

<file path=docProps/custom.xml><?xml version="1.0" encoding="utf-8"?>
<Properties xmlns="http://schemas.openxmlformats.org/officeDocument/2006/custom-properties" xmlns:vt="http://schemas.openxmlformats.org/officeDocument/2006/docPropsVTypes"/>
</file>