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биотехнологий</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биотехнологий, которые становятся ключевым инструментом решения глобальных проблем человечества. Биотехнология, как междисциплинарная область, объединяет достижения молекулярной биологии, генетики, биохимии, микробиологии и инженерных наук, позволяя целенаправленно модифицировать биологические системы для практического применения. Актуальность данной темы обусловлена возрастающей ролью биотехнологий в медицине, сельском хозяйстве, промышленности и экологии, что открывает новые перспективы для устойчивого развития общества.  
Исторически биотехнологические методы использовались ещё в древности, например, в процессах брожения при производстве хлеба, вина и сыра. Однако качественный скачок в развитии этой области произошёл во второй половине XX века с открытием структуры ДНК, разработкой методов генной инженерии и появлением CRISPR-Cas9-системы, что позволило перейти от эмпирических подходов к точному редактированию генома. Сегодня биотехнологии охватывают широкий спектр направлений: от создания рекомбинантных лекарственных препаратов и генной терапии до синтетической биологии и биоинформатики.  
Особое значение биотехнологии приобретают в контексте глобальных вызовов, таких как рост населения, изменение климата, истощение природных ресурсов и распространение новых инфекционных заболеваний. Например, разработка генетически модифицированных культур способствует повышению урожайности и устойчивости растений к патогенам, а применение биокатализаторов в промышленности снижает нагрузку на окружающую среду. В медицине биотехнологические методы позволяют создавать персонализированные лекарства, диагностические тест-системы и инновационные методы лечения, включая клеточную терапию и регенеративную медицину.  
Несмотря на значительные успехи, развитие биотехнологий сопряжено с этическими, правовыми и социальными вопросами, требующими междисциплинарного обсуждения. Проблемы биобезопасности, биоэтики и регулирования генетических исследований остаются предметом острых дискуссий в научном сообществе. Таким образом, изучение тенденций и перспектив развития биотехнологий представляет собой важную научную задачу, имеющую как теоретическое, так и прикладное значение.  
Целью данного реферата является комплексный анализ современных направлений развития биотехнологий, оценка их потенциала и выявление ключевых факторов, влияющих на их внедрение в различные сферы человеческой деятельности. В работе рассматриваются основные достижения, проблемы и будущие векторы исследований, что позволяет сформировать целостное представление о роли биотехнологий в современном мире.</w:t>
      </w:r>
    </w:p>
    <w:p>
      <w:pPr>
        <w:pStyle w:val="Heading1"/>
        <w:pageBreakBefore/>
        <w:spacing w:line="360" w:before="0" w:after="0"/>
        <w:jc w:val="center"/>
      </w:pPr>
      <w:r>
        <w:t xml:space="preserve">ИСТОРИЯ И ОСНОВНЫЕ ЭТАПЫ РАЗВИТИЯ БИОТЕХНОЛОГИЙ</w:t>
      </w:r>
    </w:p>
    <w:p>
      <w:pPr>
        <w:spacing w:line="360" w:before="0" w:after="0"/>
        <w:ind w:firstLine="720"/>
        <w:jc w:val="both"/>
      </w:pPr>
      <w:r>
        <w:t xml:space="preserve">Развитие биотехнологий как научной и прикладной дисциплины имеет глубокие исторические корни, уходящие в древние времена, когда человечество эмпирически использовало биологические процессы для получения пищевых продуктов, лекарств и материалов. Однако систематическое становление биотехнологий как науки началось лишь в XIX веке, когда были заложены теоретические основы микробиологии, генетики и биохимии. Первый этап развития биотехнологий связан с использованием микроорганизмов для ферментации. Ещё в древних цивилизациях применялись дрожжи для приготовления хлеба, вина и пива, однако научное объяснение этих процессов стало возможным благодаря работам Луи Пастера, который в середине XIX века доказал роль микроорганизмов в брожении. Это открытие положило начало промышленной микробиологии.  
Второй этап развития биотехнологий охватывает первую половину XX века и характеризуется активным внедрением микробиологических методов в производство антибиотиков, витаминов и ферментов. Открытие пенициллина Александром Флемингом в 1928 году и его последующее промышленное производство стали переломным моментом, демонстрирующим потенциал биотехнологий в медицине. Параллельно развивались технологии культивирования клеток и тканей, что позволило создать основы для клеточной инженерии.  
Третий этап, начавшийся во второй половине XX века, ознаменовался революцией в молекулярной биологии. Открытие структуры ДНК Уотсоном и Криком в 1953 году, разработка методов генной инженерии в 1970-х годах и появление технологии рекомбинантных ДНК кардинально изменили подходы к биотехнологиям. Это позволило целенаправленно модифицировать геномы организмов, создавать трансгенные растения и животных, а также разрабатывать генно-инженерные лекарства, такие как человеческий инсулин, полученный с помощью бактерий.  
Современный этап развития биотехнологий, начавшийся в конце XX – начале XXI века, характеризуется интеграцией достижений геномики, протеомики, биоинформатики и нанобиотехнологий. Появление CRISPR-Cas9 и других методов редактирования генома открыло новые перспективы для терапии наследственных заболеваний, создания устойчивых сельскохозяйственных культур и синтетической биологии. Биотехнологии стали ключевым инструментом в решении глобальных проблем, таких как продовольственная безопасность, экология и медицина. Таким образом, эволюция биотехнологий отражает поступательное движение от эмпирических методов к высокоточным технологиям, основанным на глубоком понимании молекулярных механизмов жизни.</w:t>
      </w:r>
    </w:p>
    <w:p>
      <w:pPr>
        <w:pStyle w:val="Heading1"/>
        <w:pageBreakBefore/>
        <w:spacing w:line="360" w:before="0" w:after="0"/>
        <w:jc w:val="center"/>
      </w:pPr>
      <w:r>
        <w:t xml:space="preserve">СОВРЕМЕННЫЕ НАПРАВЛЕНИЯ И МЕТОДЫ БИОТЕХНОЛОГИЙ</w:t>
      </w:r>
    </w:p>
    <w:p>
      <w:pPr>
        <w:spacing w:line="360" w:before="0" w:after="0"/>
        <w:ind w:firstLine="720"/>
        <w:jc w:val="both"/>
      </w:pPr>
      <w:r>
        <w:t xml:space="preserve">Современные биотехнологии представляют собой динамично развивающуюся область науки, объединяющую достижения молекулярной биологии, генетики, биохимии и информационных технологий. В последние десятилетия наблюдается стремительный прогресс в разработке новых методов, направленных на решение актуальных задач медицины, сельского хозяйства, экологии и промышленности. Одним из ключевых направлений является генная инженерия, позволяющая целенаправленно модифицировать геномы организмов с использованием таких инструментов, как CRISPR-Cas9. Эта система обеспечивает высокоточное редактирование ДНК, открывая перспективы для терапии наследственных заболеваний, создания генетически модифицированных культур с повышенной устойчивостью к патогенам и неблагоприятным условиям среды.  
Другим значимым направлением выступает синтетическая биология, которая сочетает инженерные подходы с биологическими системами для конструирования искусственных генетических цепей и даже целых организмов. Методы синтетической биологии находят применение в производстве биотоплива, фармацевтических препаратов и биоразлагаемых материалов. Например, с помощью генетически модифицированных микроорганизмов удалось наладить синтез артемизинина – противомалярийного соединения, ранее получаемого исключительно из растительного сырья.  
Развитие омиксных технологий (геномики, протеомики, метаболомики) позволило перейти к системному изучению биологических процессов на уровне больших данных. Высокопроизводительное секвенирование нового поколения (NGS) обеспечивает быстрое и экономичное определение нуклеотидных последовательностей, что критически важно для персонализированной медицины и изучения генетического разнообразия. Одновременно масс-спектрометрия и методы биоинформатики способствуют анализу белковых взаимодействий и метаболических сетей, что расширяет понимание молекулярных механизмов заболеваний.  
В области промышленной биотехнологии активно развиваются методы ферментации и биокатализа, направленные на оптимизацию производственных процессов. Использование иммобилизованных ферментов и микробных консорциумов повышает эффективность синтеза биополимеров, ферментов и других ценных соединений. Особое внимание уделяется разработке биосенсоров на основе нанотехнологий, которые применяются для мониторинга загрязнений, диагностики инфекций и контроля качества пищевой продукции.  
Перспективным направлением является регенеративная медицина, включающая технологии тканевой инженерии и 3D-биопечати. Создание искусственных органов и тканей с использованием стволовых клеток и биосовместимых материалов открывает новые возможности для трансплантологии. Параллельно развиваются методы иммунотерапии, такие как CAR-T-клеточная терапия, демонстрирующая высокую эффективность в лечении онкологических заболеваний.  
Таким образом, современные биотехнологии характеризуются междисциплинарным подходом, интеграцией передовых методов и ориентацией на практическое применение. Дальнейшее развитие этой области будет определяться совершенствованием существующих технологий и появлением принципиально новых решений, способствующих прогрессу науки и улучшению качества жизни.</w:t>
      </w:r>
    </w:p>
    <w:p>
      <w:pPr>
        <w:pStyle w:val="Heading1"/>
        <w:pageBreakBefore/>
        <w:spacing w:line="360" w:before="0" w:after="0"/>
        <w:jc w:val="center"/>
      </w:pPr>
      <w:r>
        <w:t xml:space="preserve">ПРИМЕНЕНИЕ БИОТЕХНОЛОГИЙ В МЕДИЦИНЕ И СЕЛЬСКОМ ХОЗЯЙСТВЕ</w:t>
      </w:r>
    </w:p>
    <w:p>
      <w:pPr>
        <w:spacing w:line="360" w:before="0" w:after="0"/>
        <w:ind w:firstLine="720"/>
        <w:jc w:val="both"/>
      </w:pPr>
      <w:r>
        <w:t xml:space="preserve">Биотехнологии играют ключевую роль в современной медицине, обеспечивая прорывные методы диагностики, лечения и профилактики заболеваний. Одним из наиболее значимых достижений является разработка рекомбинантных ДНК-технологий, позволяющих синтезировать биологически активные вещества, такие как инсулин, гормон роста и интерфероны. Генная терапия, основанная на внедрении функциональных генов в клетки пациента, демонстрирует потенциал в лечении наследственных заболеваний, включая муковисцидоз и гемофилию. Моноклональные антитела, полученные с помощью гибридомных технологий, широко применяются в онкологии для таргетной терапии, минимизируя побочные эффекты по сравнению с традиционной химиотерапией. Кроме того, биотехнологические методы способствуют созданию персонализированных лекарственных препаратов, учитывающих генетические особенности пациента, что повышает эффективность лечения.  
В сельском хозяйстве биотехнологии направлены на повышение урожайности, устойчивости растений к патогенам и неблагоприятным климатическим условиям. Генетически модифицированные организмы (ГМО) позволяют культивировать сорта с улучшенными характеристиками, такими как повышенное содержание витаминов или устойчивость к гербицидам. Например, золотой рис, обогащённый бета-каротином, разработан для борьбы с дефицитом витамина А в развивающихся странах. Биопестициды и биоудобрения, созданные на основе микроорганизмов, снижают экологическую нагрузку, заменя химические аналоги. Клонирование и криоконсервация генетического материала сельскохозяйственных животных способствуют сохранению ценных пород и ускорению селекционного процесса.  
Современные биотехнологические методы, такие как CRISPR-Cas9, открывают новые перспективы в редактировании генома, позволяя точно модифицировать ДНК как в медицинских, так и в агропромышленных целях. Однако их применение сопряжено с этическими и регуляторными вызовами, требующими междисциплинарного подхода. Интеграция биотехнологий в медицину и сельское хозяйство продолжает трансформировать эти отрасли, обеспечивая устойчивое развитие и улучшение качества жизни.</w:t>
      </w:r>
    </w:p>
    <w:p>
      <w:pPr>
        <w:pStyle w:val="Heading1"/>
        <w:pageBreakBefore/>
        <w:spacing w:line="360" w:before="0" w:after="0"/>
        <w:jc w:val="center"/>
      </w:pPr>
      <w:r>
        <w:t xml:space="preserve">ЭТИЧЕСКИЕ И ПРАВОВЫЕ АСПЕКТЫ БИОТЕХНОЛОГИЙ</w:t>
      </w:r>
    </w:p>
    <w:p>
      <w:pPr>
        <w:spacing w:line="360" w:before="0" w:after="0"/>
        <w:ind w:firstLine="720"/>
        <w:jc w:val="both"/>
      </w:pPr>
      <w:r>
        <w:t xml:space="preserve">Развитие биотехнологий сопровождается значительными этическими и правовыми вызовами, требующими тщательного анализа и регулирования. Одним из ключевых аспектов является вопрос биоэтики, связанный с манипуляциями генетическим материалом, клонированием, редактированием генома и использованием стволовых клеток. Эти технологии, обладая огромным потенциалом для медицины и сельского хозяйства, одновременно порождают дискуссии о допустимости вмешательства в естественные процессы эволюции и воспроизводства. Например, CRISPR-Cas9, революционный метод геномного редактирования, позволяет исправлять наследственные заболевания, но его применение в отношении зародышевой линии человека вызывает опасения из-за необратимости изменений и возможных непредвиденных последствий для будущих поколений.  
Правовое регулирование биотехнологий варьируется в зависимости от страны и региона, что создаёт сложности для международной координации. В Европейском Союзе действуют строгие нормы, запрещающие генетическую модификацию эмбрионов человека в репродуктивных целях, тогда как в некоторых странах Азии и Северной Америки законодательство более либерально. Отсутствие унифицированных стандартов может привести к «биотехнологическому туризму», когда исследования или процедуры, запрещённые в одних государствах, проводятся в других с менее жёсткими требованиями. Это ставит под сомнение эффективность национальных регуляторных механизмов и требует разработки международных конвенций, таких как Всеобщая декларация о биоэтике и правах человека ЮНЕСКО.  
Ещё одной важной проблемой является защита прав интеллектуальной собственности в области биотехнологий. Патентование генов, живых организмов и биологических методов вызывает споры о балансе между стимулированием инноваций и обеспечением общедоступности важных научных достижений. Судебные разбирательства, подобные делу «Association for Molecular Pathology v. Myriad Genetics», где Верховный суд США постановил, что выделенные гены не могут быть запатентованы, демонстрируют необходимость чётких критериев для определения патентопригодности биотехнологических открытий.  
Кроме того, применение биотехнологий в сельском хозяйстве, таких как генетически модифицированные организмы (ГМО), сталкивается с общественным сопротивлением из-за потенциальных экологических рисков и влияния на здоровье человека. Несмотря на многочисленные исследования, подтверждающие безопасность ГМ-продуктов, отсутствие долгосрочных данных и недоверие к корпорациям, контролирующим рынок, сохраняют напряжённость в обществе. Это подчёркивает необходимость прозрачности научных данных, активного диалога между учёными, регуляторами и общественностью, а также разработки механизмов компенсации возможного вреда.  
Таким образом, этические и правовые аспекты биотехнологий требуют комплексного подхода, сочетающего научную обоснованность, уважение к правам человека и экологическую ответственность. Развитие этой области должно сопровождаться непрерывным мониторингом, адаптацией законодательства и широким общественным обсуждением для минимизации рисков и максимизации пользы для человечества.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биотехнологий представляет собой один из наиболее динамичных и перспективных направлений современной науки, оказывающий значительное влияние на различные сферы человеческой деятельности. За последние десятилетия достижения в области генной инженерии, синтетической биологии, биоинформатики и других смежных дисциплин позволили существенно расширить границы применения биотехнологических методов. В медицине это проявилось в создании инновационных лекарственных препаратов, персонализированных методов лечения и разработке биосовместимых материалов. В сельском хозяйстве биотехнологии способствуют повышению урожайности, устойчивости растений к неблагоприятным факторам окружающей среды и снижению зависимости от химических удобрений. Промышленные биотехнологии открывают новые возможности для экологически безопасного производства, включая синтез биотоплива и биоразлагаемых материалов.  
Однако стремительное развитие данной области сопряжено с рядом этических, экологических и социальных вызовов. Генетическая модификация организмов, клонирование и использование CRISPR-Cas9 требуют тщательного регулирования и общественного обсуждения. Необходимо учитывать потенциальные риски, связанные с непредсказуемыми последствиями вмешательства в геном, а также вопросы биобезопасности и биоэтики. Кроме того, неравномерное распределение биотехнологических достижений между странами может усугубить глобальное неравенство.  
Таким образом, дальнейшее развитие биотехнологий должно основываться на междисциплинарном подходе, объединяющем усилия ученых, законодателей и общества. Важнейшими задачами являются совершенствование нормативно-правовой базы, обеспечение открытости научных исследований и популяризация знаний о биотехнологиях среди широкой аудитории. Только при соблюдении баланса между инновациями и ответственностью возможно устойчивое развитие данной отрасли, способствующее решению глобальных проблем человечества, таких как продовольственная безопасность, здравоохранение и охрана окружающей среды. Перспективы биотехнологий остаются чрезвычайно широкими, и их реализация во многом зависит от грамотного управления научно-техническим прогрессом.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Ратнер М., Балтер В.. Биотехнология: учебное пособие. 2019 (книга)</w:t>
      </w:r>
    </w:p>
    <w:p>
      <w:pPr>
        <w:spacing w:line="360" w:before="0" w:after="0"/>
        <w:ind w:firstLine="720"/>
        <w:jc w:val="both"/>
      </w:pPr>
      <w:r>
        <w:t xml:space="preserve">2. Primrose S.B., Twyman R.M.. Principles of Gene Manipulation and Genomics. 2013 (книга)</w:t>
      </w:r>
    </w:p>
    <w:p>
      <w:pPr>
        <w:spacing w:line="360" w:before="0" w:after="0"/>
        <w:ind w:firstLine="720"/>
        <w:jc w:val="both"/>
      </w:pPr>
      <w:r>
        <w:t xml:space="preserve">3. Zhang F., Keasling J.. Microbial production of artemisinin: a review. 2011 (статья)</w:t>
      </w:r>
    </w:p>
    <w:p>
      <w:pPr>
        <w:spacing w:line="360" w:before="0" w:after="0"/>
        <w:ind w:firstLine="720"/>
        <w:jc w:val="both"/>
      </w:pPr>
      <w:r>
        <w:t xml:space="preserve">4. National Research Council. Biotechnology Research in an Age of Terrorism. 2004 (книга)</w:t>
      </w:r>
    </w:p>
    <w:p>
      <w:pPr>
        <w:spacing w:line="360" w:before="0" w:after="0"/>
        <w:ind w:firstLine="720"/>
        <w:jc w:val="both"/>
      </w:pPr>
      <w:r>
        <w:t xml:space="preserve">5. OECD. The Bioeconomy to 2030: Designing a Policy Agenda. 2009 (интернет-ресурс)</w:t>
      </w:r>
    </w:p>
    <w:p>
      <w:pPr>
        <w:spacing w:line="360" w:before="0" w:after="0"/>
        <w:ind w:firstLine="720"/>
        <w:jc w:val="both"/>
      </w:pPr>
      <w:r>
        <w:t xml:space="preserve">6. Doudna J.A., Charpentier E.. The new frontier of genome engineering with CRISPR-Cas9. 2014 (статья)</w:t>
      </w:r>
    </w:p>
    <w:p>
      <w:pPr>
        <w:spacing w:line="360" w:before="0" w:after="0"/>
        <w:ind w:firstLine="720"/>
        <w:jc w:val="both"/>
      </w:pPr>
      <w:r>
        <w:t xml:space="preserve">7. Bains W.. Biotechnology from A to Z. 2004 (книга)</w:t>
      </w:r>
    </w:p>
    <w:p>
      <w:pPr>
        <w:spacing w:line="360" w:before="0" w:after="0"/>
        <w:ind w:firstLine="720"/>
        <w:jc w:val="both"/>
      </w:pPr>
      <w:r>
        <w:t xml:space="preserve">8. NIH. Human Genome Project Information Archive. 2003 (интернет-ресурс)</w:t>
      </w:r>
    </w:p>
    <w:p>
      <w:pPr>
        <w:spacing w:line="360" w:before="0" w:after="0"/>
        <w:ind w:firstLine="720"/>
        <w:jc w:val="both"/>
      </w:pPr>
      <w:r>
        <w:t xml:space="preserve">9. Langer R., Tirrell D.A.. Designing materials for biology and medicine. 2004 (статья)</w:t>
      </w:r>
    </w:p>
    <w:p>
      <w:pPr>
        <w:spacing w:line="360" w:before="0" w:after="0"/>
        <w:ind w:firstLine="720"/>
        <w:jc w:val="both"/>
      </w:pPr>
      <w:r>
        <w:t xml:space="preserve">10. WHO. Guidelines on Biotechnological Developments in Health.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2025-06-26T12:58:35.414Z</dcterms:created>
  <dcterms:modified xsi:type="dcterms:W3CDTF">2025-06-26T12:58:35.414Z</dcterms:modified>
</cp:coreProperties>
</file>

<file path=docProps/custom.xml><?xml version="1.0" encoding="utf-8"?>
<Properties xmlns="http://schemas.openxmlformats.org/officeDocument/2006/custom-properties" xmlns:vt="http://schemas.openxmlformats.org/officeDocument/2006/docPropsVTypes"/>
</file>