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Растения пустыни: адаптация к экстремальным условиям</w:t>
      </w:r>
    </w:p>
    <w:p>
      <w:pPr>
        <w:spacing w:line="360" w:before="0" w:after="40"/>
        <w:jc w:val="center"/>
      </w:pPr>
      <w:r>
        <w:t xml:space="preserve">Российский государственный аграрный университет — МСХА имени К.А. Тимирязева</w:t>
      </w:r>
    </w:p>
    <w:p>
      <w:pPr>
        <w:spacing w:line="360" w:before="160" w:after="20"/>
        <w:jc w:val="center"/>
      </w:pPr>
      <w:r>
        <w:t xml:space="preserve">Кафедра ботаники и физиологии растений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Пустыни представляют собой одни из наиболее экстремальных биомов Земли, характеризующиеся дефицитом влаги, высокими температурами, интенсивной солнечной радиацией и зачастую засоленными почвами. Несмотря на суровые условия, эти регионы населены разнообразными видами растений, выработавшими уникальные адаптационные механизмы, позволяющие им не только выживать, но и успешно конкурировать за ограниченные ресурсы. Изучение адаптаций пустынных растений имеет фундаментальное значение для понимания эволюционных процессов, экологической устойчивости и потенциального применения этих механизмов в биотехнологиях и сельском хозяйстве.  
Адаптации растений пустынь охватывают морфологические, физиологические и биохимические уровни организации. К числу ключевых морфологических приспособлений относятся редукция листовой поверхности, развитие мощной корневой системы, наличие специализированных тканей для запасания воды (например, суккулентность) и защитных структур (восковой налет, опушение). Физиологические адаптации включают такие феномены, как CAM-фотосинтез, позволяющий минимизировать потери воды в процессе газообмена, а также способность к быстрому поглощению влаги в кратковременные периоды осадков. На биохимическом уровне растения пустынь синтезируют осмопротекторы, антиоксиданты и термостойкие белки, обеспечивающие стабильность клеточных структур в условиях стресса.  
Актуальность исследования адаптаций пустынной флоры обусловлена также глобальными изменениями климата, ведущими к расширению аридных зон и усилению деградации почв. Понимание механизмов устойчивости этих растений может способствовать разработке стратегий восстановления нарушенных экосистем и созданию сельскохозяйственных культур, устойчивых к засухе и засолению. Кроме того, пустынные растения являются ценным источником биологически активных соединений, используемых в медицине и промышленности.  
Целью данного реферата является систематизация современных научных данных о механизмах адаптации растений к условиям пустынь, анализ их эволюционного значения и практического применения. В работе рассматриваются как классические, так и новейшие исследования в области экологической физиологии растений, что позволяет выделить универсальные и видоспецифические адаптационные стратегии. Особое внимание уделяется роли генетических и эпигенетических факторов в формировании устойчивости к экстремальным условиям, а также перспективам использования полученных знаний в биотехнологиях.</w:t>
      </w:r>
    </w:p>
    <w:p>
      <w:pPr>
        <w:pStyle w:val="Heading1"/>
        <w:pageBreakBefore/>
        <w:spacing w:line="360" w:before="0" w:after="0"/>
        <w:jc w:val="center"/>
      </w:pPr>
      <w:r>
        <w:t xml:space="preserve">МОРФОЛОГИЧЕСКИЕ АДАПТАЦИИ РАСТЕНИЙ ПУСТЫНИ</w:t>
      </w:r>
    </w:p>
    <w:p>
      <w:pPr>
        <w:spacing w:line="360" w:before="0" w:after="0"/>
        <w:ind w:firstLine="720"/>
        <w:jc w:val="both"/>
      </w:pPr>
      <w:r>
        <w:t xml:space="preserve">представляют собой комплекс структурных изменений, направленных на минимизацию потерь воды и оптимизацию её использования в условиях дефицита влаги. Одним из наиболее распространённых приспособлений является редукция листовой пластинки или её видоизменение. У многих ксерофитов листья либо полностью отсутствуют, как у кактусов, где функцию фотосинтеза берут на себя стебли, либо сильно уменьшены в размерах, что снижает транспирационную поверхность. У некоторых видов, например у саксаула (Haloxylon), листья редуцированы до чешуек, а у эфедры (Ephedra) – до мелких шиловидных образований.  
Другим важным морфологическим адаптационным механизмом является развитие мощной кутикулы – воскового слоя, покрывающего эпидермис. Кутикула значительно снижает испарение воды через устьица, которые у пустынных растений часто погружены вглубь тканей или расположены в специальных углублениях. Устьица могут открываться только в ночное время, когда температура снижается, а влажность воздуха повышается, что характерно для растений с CAM-фотосинтезом, таких как агавы (Agave) и молочаи (Euphorbia).  
Корневая система пустынных растений демонстрирует высокую степень специализации. У одних видов, например у верблюжьей колючки (Alhagi pseudalhagi), корни проникают на глубину до 20 метров, достигая грунтовых вод. У других, как у многих суккулентов, формируется поверхностная, но чрезвычайно разветвлённая корневая система, позволяющая быстро поглощать влагу после редких дождей. Некоторые растения, такие как перекати-поле (Salsola), сочетают глубокий стержневой корень с боковыми поверхностными ответвлениями, что обеспечивает эффективное использование как дождевой, так и грунтовой воды.  
Суккулентность – ещё одна ключевая морфологическая адаптация, заключающаяся в накоплении воды в специализированных тканях стеблей или листьев. Кактусы (Cactaceae) запасают воду в толстых стеблях, покрытых рёбрами, которые позволяют им расширяться при поглощении влаги и сокращаться в период засухи. Листовые суккуленты, такие как алоэ (Aloe), накапливают воду в мясистых листьях, содержащих гелеобразную паренхиму.  
Поверхностные структуры, такие как опушение или шипы, также играют важную роль в адаптации. Белый войлочный покров на листьях некоторых пустынных растений, например у полыни (Artemisia), отражает солнечные лучи, снижая перегрев. Шипы кактусов не только защищают от травоядных, но и создают микроклимат, уменьшающий испарение.  
Таким образом, морфологические адаптации растений пустыни представляют собой результат длительной эволюции, направленной на выживание в условиях экстремального дефицита воды, высоких температур и интенсивной инсоляции. Эти приспособления обеспечивают эффективное использование ресурсов, защиту от абиотических стрессов и конкуренцию за ограниченные условия среды.</w:t>
      </w:r>
    </w:p>
    <w:p>
      <w:pPr>
        <w:pStyle w:val="Heading1"/>
        <w:pageBreakBefore/>
        <w:spacing w:line="360" w:before="0" w:after="0"/>
        <w:jc w:val="center"/>
      </w:pPr>
      <w:r>
        <w:t xml:space="preserve">ФИЗИОЛОГИЧЕСКИЕ МЕХАНИЗМЫ ВЫЖИВАНИЯ В УСЛОВИЯХ ЗАСУХИ</w:t>
      </w:r>
    </w:p>
    <w:p>
      <w:pPr>
        <w:spacing w:line="360" w:before="0" w:after="0"/>
        <w:ind w:firstLine="720"/>
        <w:jc w:val="both"/>
      </w:pPr>
      <w:r>
        <w:t xml:space="preserve">Физиологические механизмы выживания растений в условиях засухи представляют собой комплекс адаптаций, направленных на минимизацию потерь воды и поддержание жизнедеятельности в условиях её дефицита. Одним из ключевых механизмов является ксероморфизм — совокупность структурных и функциональных изменений, обеспечивающих устойчивость к водному стрессу. У ксерофитов наблюдается утолщение кутикулы, уменьшение площади листовой пластины, развитие опушения и погруженных устьиц, что снижает транспирацию. Устьичная регуляция играет критическую роль: многие пустынные растения способны закрывать устьица в дневное время, минимизируя испарение, и открывать их ночью для газообмена в рамках CAM-фотосинтеза (Crassulacean Acid Metabolism).  
CAM-фотосинтез является важнейшей адаптацией, позволяющей растениям фиксировать углекислый газ в ночное время, когда температура ниже, а влажность выше. Органические кислоты, накопленные в вакуолях, днём декарбоксилируются, высвобождая CO₂ для цикла Кальвина без необходимости открывать устьица. Этот механизм характерен для суккулентов, таких как кактусы и молочаи, и обеспечивает высокую эффективность использования воды (WUE). Другим стратегическим адаптационным механизмом является глубокая корневая система, достигающая грунтовых вод, или поверхностная, но широко распространённая корневая система, позволяющая быстро поглощать влагу после редких осадков.  
Осморегуляция также играет значительную роль в адаптации к засухе. Накопление совместимых осмолитов, таких как пролин, глицинбетаин и растворимые сахара, помогает поддерживать тургор клеток при обезвоживании. Эти соединения стабилизируют мембраны и белки, предотвращая денатурацию в условиях высокого осмотического давления. Кроме того, у некоторых видов активируются антиоксидантные системы, нейтрализующие активные формы кислорода (АФК), которые накапливаются при стрессе. Ферменты супероксиддисмутаза, каталаза и пероксидаза участвуют в детоксикации АФК, защищая клетки от окислительного повреждения.  
Ещё одним важным аспектом является способность к быстрой регенерации после дегидратации. Резистентные виды, такие как Selaginella lepidophylla, могут впадать в состояние ангидробиоза, теряя до 95% воды, а затем восстанавливать метаболическую активность после увлажнения. Этот феномен связан с сохранением структуры клеточных органелл благодаря высокому содержанию сахарозы и LEA-белков (Late Embryogenesis Abundant), предотвращающих агрегацию макромолекул. Таким образом, физиологические адаптации пустынных растений представляют собой сложную систему взаимосвязанных процессов, обеспечивающих выживание в экстремально аридных условиях.</w:t>
      </w:r>
    </w:p>
    <w:p>
      <w:pPr>
        <w:pStyle w:val="Heading1"/>
        <w:pageBreakBefore/>
        <w:spacing w:line="360" w:before="0" w:after="0"/>
        <w:jc w:val="center"/>
      </w:pPr>
      <w:r>
        <w:t xml:space="preserve">ЭКОЛОГИЧЕСКИЕ ВЗАИМОДЕЙСТВИЯ И СТРАТЕГИИ РАЗМНОЖЕНИЯ</w:t>
      </w:r>
    </w:p>
    <w:p>
      <w:pPr>
        <w:spacing w:line="360" w:before="0" w:after="0"/>
        <w:ind w:firstLine="720"/>
        <w:jc w:val="both"/>
      </w:pPr>
      <w:r>
        <w:t xml:space="preserve">растений пустыни представляют собой комплекс адаптационных механизмов, направленных на обеспечение выживания и воспроизводства в условиях дефицита влаги, экстремальных температур и ограниченности ресурсов. Взаимодействие растений с абиотическими и биотическими факторами среды формирует специфические стратегии, которые позволяют минимизировать потери воды, оптимизировать использование доступных питательных веществ и обеспечивать успешное распространение семян.  
Одним из ключевых аспектов экологических взаимодействий является симбиоз с микроорганизмами, такими как микоризные грибы, которые способствуют увеличению площади поглощения воды и минеральных веществ. Корневые системы многих пустынных растений образуют ассоциации с грибами, что позволяет им эффективнее использовать скудные почвенные ресурсы. Кроме того, некоторые виды вступают в мутуалистические отношения с азотфиксирующими бактериями, что особенно важно в условиях низкого содержания азота в пустынных почвах.  
Стратегии размножения пустынных растений демонстрируют высокую степень специализации. Для минимизации риска гибели семян в неблагоприятных условиях многие виды выработали механизмы покоя, которые активируются только при наличии достаточного количества влаги. Например, семена некоторых растений содержат ингибиторы прорастания, разрушающиеся под воздействием дождевой воды, что гарантирует прорастание исключительно в подходящих условиях. Другие виды используют явление скарификации, при котором плотная семенная оболочка повреждается механически или химически, что ускоряет прорастание при контакте с водой.  
Важную роль в распространении семян играют биотические факторы, включая зоохорию. Плоды и семена многих пустынных растений обладают специализированными структурами, такими как крючки или липкие поверхности, которые способствуют их переносу животными. Некоторые виды вырабатывают сочные плоды, привлекающие птиц и млекопитающих, которые, поедая их, распространяют семена на значительные расстояния. Анемохория также широко распространена: легкие семена с крыловидными или парашютовидными придатками переносятся ветром, что особенно эффективно в открытых ландшафтах пустыни.  
Кроме того, для пустынных растений характерна стратегия избегания неблагоприятных периодов за счет кратковременного жизненного цикла. Эфемеры и эфемероиды завершают полный цикл развития за короткий влажный сезон, успевая прорасти, отцвести и образовать семена до наступления засухи. Это позволяет им минимизировать воздействие экстремальных условий и сохранять популяцию в течение длительных периодов неблагоприятных условий.  
Таким образом, экологические взаимодействия и стратегии размножения пустынных растений представляют собой сложную систему адаптаций, обеспечивающих их устойчивость к экстремальным условиям. Эти механизмы включают как физиологические и морфологические особенности, так и взаимодействия с другими организмами, что в совокупности позволяет поддерживать биоразнообразие и функционирование пустынных экосистем.</w:t>
      </w:r>
    </w:p>
    <w:p>
      <w:pPr>
        <w:pStyle w:val="Heading1"/>
        <w:pageBreakBefore/>
        <w:spacing w:line="360" w:before="0" w:after="0"/>
        <w:jc w:val="center"/>
      </w:pPr>
      <w:r>
        <w:t xml:space="preserve">РОЛЬ РАСТЕНИЙ ПУСТЫНИ В ЭКОСИСТЕМЕ И ИХ ЗНАЧЕНИЕ ДЛЯ ЧЕЛОВЕКА</w:t>
      </w:r>
    </w:p>
    <w:p>
      <w:pPr>
        <w:spacing w:line="360" w:before="0" w:after="0"/>
        <w:ind w:firstLine="720"/>
        <w:jc w:val="both"/>
      </w:pPr>
      <w:r>
        <w:t xml:space="preserve">Растения пустыни выполняют ключевую роль в поддержании экологического баланса аридных территорий, выступая основным звеном в пищевых цепях и обеспечивая стабильность экосистем. Несмотря на экстремальные условия, они формируют среду обитания для множества организмов, включая насекомых, рептилий, птиц и млекопитающих. Корневая система многих видов, таких как саксаул (Haloxylon) или верблюжья колючка (Alhagi), способствует закреплению подвижных песков, предотвращая эрозию почвы и опустынивание. Кроме того, растения пустыни участвуют в круговороте воды и минеральных веществ, аккумулируя влагу в тканях и обогащая почву органическим материалом через опадающую листву и отмершие части.  
Важным аспектом является их роль в поддержании биоразнообразия. Некоторые виды, например, кактусы (Cactaceae), служат убежищем для мелких животных, а их цветы привлекают опылителей, обеспечивая воспроизводство как самих растений, так и связанных с ними видов. В пустынных регионах, где ресурсы ограничены, растения становятся ключевым источником питания для травоядных, таких как антилопы и грызуны, что, в свою очередь, поддерживает хищников. Таким образом, даже в условиях дефицита влаги и высоких температур растительные сообщества формируют сложные экологические сети.  
Для человека растения пустыни имеют не только экологическое, но и практическое значение. Многие виды используются в традиционной медицине благодаря высокому содержанию биологически активных веществ. Например, алоэ вера (Aloe vera) применяется для лечения кожных заболеваний, а полынь (Artemisia) обладает антисептическими свойствами. В сельском хозяйстве засухоустойчивые культуры, такие как сорго (Sorghum) и финиковая пальма (Phoenix dactylifera), служат источником пищи в регионах с засушливым климатом. Кроме того, древесина саксаула и тамариска (Tamarix) используется в качестве топлива, а волокна некоторых растений — для изготовления тканей и строительных материалов.  
В современных условиях растения пустыни приобретают новое значение в контексте изменения климата и деградации земель. Их способность выживать в экстремальных условиях делает их объектом исследований для выведения устойчивых сельскохозяйственных культур. Генетические механизмы, лежащие в основе их адаптации, изучаются с целью применения в биотехнологиях. Кроме того, восстановление растительного покрова в пустынных районах рассматривается как один из методов борьбы с опустыниванием, что подчеркивает их стратегическую роль в глобальных экологических программах.  
Таким образом, растения пустыни не только поддерживают функционирование экосистем в жестких условиях, но и представляют значительный ресурс для человечества, сочетая в себе экологическую, экономическую и научную ценность. Их сохранение и рациональное использование становятся важными задачами в условиях возрастающего антропогенного давления и климатических изменений.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растения пустыни демонстрируют уникальные адаптационные механизмы, позволяющие им выживать в условиях экстремального дефицита влаги, высоких температур и интенсивной инсоляции. Анализ морфологических, физиологических и биохимических особенностей ксерофитов подтверждает их высокую специализацию, включающую редукцию листовой поверхности, развитие мощной корневой системы, накопление воды в тканях, а также синтез защитных соединений, предотвращающих дегидратацию. Особого внимания заслуживает способность суккулентов к CAM-фотосинтезу, минимизирующему потери воды в ходе газообмена, а также стратегии эфемеров, завершающих жизненный цикл в краткие периоды увлажнения. Исследования показывают, что адаптации носят комплексный характер и часто взаимосвязаны, формируя устойчивые экологические стратегии. При этом антропогенное воздействие, включая климатические изменения и опустынивание, создает новые вызовы для пустынных экосистем, что требует углубленного изучения пределов адаптационного потенциала растений. Полученные знания имеют не только теоретическое значение для понимания эволюции растительных организмов, но и практическое применение в области рекультивации засушливых территорий, селекции засухоустойчивых культур и прогнозирования реакции экосистем на глобальные изменения среды. Дальнейшие исследования должны быть направлены на изучение молекулярных механизмов устойчивости, а также разработку методов сохранения биоразнообразия пустынных регионов в условиях усиливающегося антропогенного прессинга.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2025-06-24T11:45:53.087Z</dcterms:created>
  <dcterms:modified xsi:type="dcterms:W3CDTF">2025-06-24T11:45:53.087Z</dcterms:modified>
</cp:coreProperties>
</file>

<file path=docProps/custom.xml><?xml version="1.0" encoding="utf-8"?>
<Properties xmlns="http://schemas.openxmlformats.org/officeDocument/2006/custom-properties" xmlns:vt="http://schemas.openxmlformats.org/officeDocument/2006/docPropsVTypes"/>
</file>