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астрогеохимии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и космохимии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астрогеохимия представляет собой междисциплинарное направление, объединяющее принципы астрохимии, геохимии и рекреационной географии для изучения химического состава космических объектов, представляющих интерес для космического туризма. Актуальность данной темы обусловлена стремительным развитием коммерческих космических программ, расширением спектра предлагаемых внеземных маршрутов и необходимостью обеспечения безопасности туристов в условиях экстремальных химических сред. Несмотря на растущий интерес к космическому туризму, научное осмысление астрогеохимических рисков остаётся фрагментарным, что создаёт значительные пробелы в методологии оценки потенциальных угроз.  
Ключевой проблемой туристической астрогеохимии является отсутствие систематизированных данных о реакционной способности внеземных веществ при контакте с человеческим организмом, материалами скафандров и системами жизнеобеспечения. Например, лунный реголит, содержащий наночастицы силикатов с высокой адсорбционной активностью, может вызывать необратимые изменения в лёгочной ткани, а марсианская пыль, богатая перхлоратами, способна провоцировать коррозию оборудования. Кроме того, недостаточно изучены долгосрочные последствия воздействия низкой гравитации на химические процессы в организме, включая дисбаланс электролитов и кинетику газообмена.  
Ещё одной значимой проблемой является отсутствие унифицированных протоколов для химического мониторинга внеземных туристических зон. Современные методы дистанционного зондирования, такие как лазерно-искровая эмиссионная спектроскопия (LIBS) или рентгеновская дифрактометрия, требуют адаптации к условиям микрогравитации и вакуума, что осложняет оперативный контроль загрязнений. При этом нормативная база, регулирующая предельно допустимые концентрации токсичных элементов (например, кадмия или таллия в астероидных породах), до сих пор не разработана, что создаёт правовые коллизии в международном космическом праве.  
Таким образом, туристическая астрогеохимия сталкивается с комплексом нерешённых вопросов, требующих консолидации усилий химиков, астрономов, медиков и юристов. Дальнейшие исследования в этой области должны быть направлены на создание predictive-моделей химических рисков, разработку превентивных мер защиты и формирование стандартов для безопасного освоения космоса рекреационными целями. Настоящий реферат ставит целью систематизировать существующие научные данные по указанной проблематике и выделить наиболее перспективные направления для будущих изысканий.</w:t>
      </w:r>
    </w:p>
    <w:p>
      <w:pPr>
        <w:pStyle w:val="Heading1"/>
        <w:pageBreakBefore/>
        <w:spacing w:line="360" w:before="0" w:after="0"/>
        <w:jc w:val="center"/>
      </w:pPr>
      <w:r>
        <w:t xml:space="preserve">МЕТОДОЛОГИЧЕСКИЕ ОСНОВЫ АСТРОГЕОХИМИИ</w:t>
      </w:r>
    </w:p>
    <w:p>
      <w:pPr>
        <w:spacing w:line="360" w:before="0" w:after="0"/>
        <w:ind w:firstLine="720"/>
        <w:jc w:val="both"/>
      </w:pPr>
      <w:r>
        <w:t xml:space="preserve">Астрогеохимия как научная дисциплина базируется на совокупности методологических подходов, направленных на изучение химического состава и эволюции вещества внеземных объектов. Основу методологии составляют принципы, заимствованные из геохимии, астрофизики и планетологии, адаптированные к специфике исследования космических тел. Ключевым аспектом является применение спектроскопических методов, позволяющих дистанционно анализировать химический состав атмосфер, поверхностей и магматических образований планет, астероидов и комет. Спектральный анализ в видимом, инфракрасном и радиочастотном диапазонах обеспечивает идентификацию молекулярных и атомарных компонентов, что критически важно для понимания процессов формирования и трансформации вещества в условиях космической среды.  
Важнейшим методологическим инструментом астрогеохимии является масс-спектрометрия, применяемая как в лабораторных исследованиях метеоритного вещества, так и в ходе космических миссий. Данный метод позволяет определять изотопный состав элементов, что даёт возможность реконструировать условия nucleosynthesis и последующей эволюции материала. Например, аномалии изотопных соотношений кислорода в метеоритах свидетельствуют о гетерогенности протопланетного диска, что имеет фундаментальное значение для моделей происхождения Солнечной системы.  
Другим значимым направлением является рентгеновская флуоресцентная спектроскопия, используемая марсоходами и лунными зондами для элементного анализа горных пород. Преимущество метода заключается в его неразрушающем характере и высокой чувствительности к тяжёлым элементам, что особенно актуально при поиске рудных месторождений в контексте будущей космической колонизации. Однако интерпретация данных осложняется влиянием космического излучения и вариабельностью гранулометрического состава реголита, что требует разработки корректирующих алгоритмов.  
Особое место в методологии занимает моделирование термодинамических и кинетических процессов в экстремальных условиях космоса. Численные симуляции, основанные на уравнениях состояния многокомпонентных систем, позволяют прогнозировать фазовые переходы, кристаллизацию магм и поведение летучих соединений при низких давлениях. Такие модели, верифицированные экспериментальными данными, служат основой для интерпретации наблюдательных результатов и планирования экспедиций.  
Наконец, методологическая база астрогеохимии включает сравнительно-планетологический подход, предполагающий сопоставление данных по различным телам Солнечной системы для выявления общих закономерностей и уникальных особенностей. Например, сопоставление геохимии лунных морей и марсианских базальтов выявляет различия в степени дифференциации мантий, обусловленные гравитационными и температурными факторами. Этот подход особенно важен для туристической астрогеохимии, так как позволяет оценивать потенциальную ресурсную базу и экзогенные риски для будущих космических экспедиций.  
Таким образом, методология астрогеохимии представляет собой синтез наблюдательных, экспериментальных и теоретических методов, интегрированных в единую систему знаний о химической эволюции космоса. Дальнейшее развитие дисциплины требует совершенствования аналитических технологий, увеличения разрешающей способности приборов и углубления междисциплинарного взаимодействия, что особенно актуально в контексте коммерциализации космических исследований.</w:t>
      </w:r>
    </w:p>
    <w:p>
      <w:pPr>
        <w:pStyle w:val="Heading1"/>
        <w:pageBreakBefore/>
        <w:spacing w:line="360" w:before="0" w:after="0"/>
        <w:jc w:val="center"/>
      </w:pPr>
      <w:r>
        <w:t xml:space="preserve">ЭКОЛОГИЧЕСКИЕ АСПЕКТЫ КОСМИЧЕСКОГО ТУРИЗМА</w:t>
      </w:r>
    </w:p>
    <w:p>
      <w:pPr>
        <w:spacing w:line="360" w:before="0" w:after="0"/>
        <w:ind w:firstLine="720"/>
        <w:jc w:val="both"/>
      </w:pPr>
      <w:r>
        <w:t xml:space="preserve">представляют собой комплексную проблему, требующую междисциплинарного анализа. Интенсивное развитие коммерческих космических полётов, включая суборбитальные и орбитальные миссии, сопровождается значительным воздействием на окружающую среду как Земли, так и ближнего космоса. Основные экологические риски связаны с выбросами продуктов сгорания ракетного топлива, загрязнением околоземного пространства космическим мусором, а также потенциальным влиянием на экосистемы в районах запуска и посадки.  
Одним из наиболее значимых факторов является эмиссия вредных веществ при запуске ракет-носителей. Традиционные топливные композиции, такие как гидразин и тетраоксид азота, обладают высокой токсичностью и способствуют образованию кислотных дождей, что негативно сказывается на биосфере. Альтернативные виды топлива, включая метан и водород, хотя и считаются более экологичными, всё же не исключают выбросов углекислого газа и оксидов азота, усугубляя парниковый эффект. Кроме того, частицы сажи, образующиеся при сгорании керосина, могут накапливаться в стратосфере, влияя на климатические процессы.  
Ещё одной серьёзной проблемой является загрязнение околоземной орбиты фрагментами отработанных ступеней ракет и другими техногенными объектами. Увеличение количества космического мусора создаёт угрозу для действующих спутников и пилотируемых миссий, а также повышает вероятность каскадного эффекта (синдрома Кесслера), при котором столкновения объектов приводят к лавинообразному росту числа обломков. Это может сделать определённые орбиты непригодными для использования, что ограничит дальнейшее освоение космоса.  
Не менее важным аспектом является антропогенное воздействие на экосистемы в районах космодромов. Инфраструктура запусков требует значительных территориальных ресурсов, что приводит к фрагментации естественных ландшафтов и нарушению биоразнообразия. Шумовое и вибрационное воздействие при старте ракет оказывает стрессовое влияние на фауну, а химическое загрязнение почв и водных ресурсов может иметь долгосрочные последствия.  
Перспективы минимизации экологического ущерба связаны с разработкой новых технологий, включая многоразовые ракетные системы, электрические и ядерные двигатели, а также внедрение международных стандартов по утилизации космического мусора. Однако для достижения устойчивого развития космического туризма необходима координация усилий государственных и частных структур, а также интеграция экологических критериев в нормативно-правовую базу. Только комплексный подход позволит снизить антропогенную нагрузку и обеспечить баланс между коммерческими интересами и сохранением окружающей среды.</w:t>
      </w:r>
    </w:p>
    <w:p>
      <w:pPr>
        <w:pStyle w:val="Heading1"/>
        <w:pageBreakBefore/>
        <w:spacing w:line="360" w:before="0" w:after="0"/>
        <w:jc w:val="center"/>
      </w:pPr>
      <w:r>
        <w:t xml:space="preserve">ТЕХНОЛОГИЧЕСКИЕ ОГРАНИЧЕНИЯ И ПЕРСПЕКТИВЫ</w:t>
      </w:r>
    </w:p>
    <w:p>
      <w:pPr>
        <w:spacing w:line="360" w:before="0" w:after="0"/>
        <w:ind w:firstLine="720"/>
        <w:jc w:val="both"/>
      </w:pPr>
      <w:r>
        <w:t xml:space="preserve">Технологические ограничения в туристической астрогеохимии обусловлены комплексом факторов, связанных с экстремальными условиями космического пространства, ограниченными возможностями транспортировки оборудования и сложностью проведения анализов в режиме реального времени. Одной из ключевых проблем является отсутствие компактных и высокочувствительных приборов, способных функционировать в условиях низких температур, вакуума и повышенной радиации. Современные спектрометры и хроматографы, применяемые для изучения химического состава внеземных объектов, требуют значительных энергетических затрат, что делает их использование на малых космических аппаратах или в рамках туристических миссий крайне затруднительным. Кроме того, точность измерений зачастую снижается из-за влияния космической пыли и микрометеоритов, что приводит к необходимости дублирования аналитических процедур и, как следствие, увеличению массы полезной нагрузки.  
Перспективы развития туристической астрогеохимии связаны с внедрением инновационных технологий, таких как миниатюризация аналитического оборудования на основе наносенсоров и квантовых детекторов. Активно разрабатываются методы дистанционного зондирования с использованием лазерно-искровой эмиссионной спектроскопии (LIBS), позволяющей проводить экспресс-анализ образцов без их физического контакта. Важным направлением является создание автономных лабораторий на базе искусственного интеллекта, способных адаптироваться к изменяющимся условиям и минимизировать человеческое вмешательство. Внедрение роботизированных платформ с манипуляторами для отбора проб и их предварительной обработки также способно существенно повысить эффективность исследований.  
Ещё одним перспективным направлением считается использование биологических сенсоров, основанных на генетически модифицированных микроорганизмах, реагирующих на наличие определённых химических элементов. Подобные технологии могут значительно снизить энергопотребление и массу оборудования, что критически важно для коммерческих туристических миссий. Однако их применение требует решения вопросов биологической безопасности и устойчивости к космической радиации. Дополнительным фактором, способствующим прогрессу в данной области, является развитие частной космонавтики, которая стимулирует создание более экономичных и компактных решений. В долгосрочной перспективе интеграция астрогеохимических исследований в программы космического туризма может привести к формированию новых стандартов научной деятельности за пределами Земли, но для этого необходимо преодолеть существующие технологические барьеры.</w:t>
      </w:r>
    </w:p>
    <w:p>
      <w:pPr>
        <w:pStyle w:val="Heading1"/>
        <w:pageBreakBefore/>
        <w:spacing w:line="360" w:before="0" w:after="0"/>
        <w:jc w:val="center"/>
      </w:pPr>
      <w:r>
        <w:t xml:space="preserve">ЭКОНОМИЧЕСКИЕ И ПРАВОВЫЕ ВОПРОСЫ КОСМИЧЕСКОГО ТУРИЗМА</w:t>
      </w:r>
    </w:p>
    <w:p>
      <w:pPr>
        <w:spacing w:line="360" w:before="0" w:after="0"/>
        <w:ind w:firstLine="720"/>
        <w:jc w:val="both"/>
      </w:pPr>
      <w:r>
        <w:t xml:space="preserve">Развитие космического туризма как нового сегмента экономики сопряжено с комплексом финансовых, регуляторных и юридических вызовов, требующих междисциплинарного анализа. Стоимость космических полётов остаётся ключевым ограничивающим фактором: средняя цена суборбитального тура варьируется в диапазоне 250–500 тыс. долларов США, что исключает массовый спрос. Экономическая модель сектора базируется на эксклюзивности услуги, однако долгосрочная устойчивость отрасли невозможна без снижения затрат за счёт технологических инноваций, таких как многоразовые ракеты-носители и автоматизированные системы управления. Финансирование проектов осуществляется преимущественно частными корпорациями (Blue Origin, Virgin Galactic, SpaceX), что создаёт риски монополизации рынка и диспропорций в распределении инвестиций между коммерческими и научными миссиями.  
Правовое регулирование космического туризма находится в стадии формирования, что порождает коллизии международного и национального законодательства. Отсутствие унифицированных стандартов безопасности для непрофессиональных астронавтов повышает риски ответственности операторов. Действующие нормы, включая Договор о космосе 1967 года и Конвенцию о международной ответственности за ущерб, причинённый космическими объектами 1972 года, не учитывают специфику коммерческих полётов с участием гражданских лиц. Национальные юрисдикции (США, ОАЭ, Россия) разрабатывают собственные регуляторные frameworks, однако различия в требованиях к медицинскому обследованию, страхованию и сертификации оборудования затрудняют глобальную гармонизацию правил.  
Налогообложение космической деятельности представляет отдельную проблему. Освобождение запусков от НДС в ряде стран (например, согласно статье 149 НК РФ) стимулирует инвестиции, но сокращает бюджетные поступления. Дискуссионным остаётся вопрос о юрисдикции налогообложения доходов туристов во время нахождения на орбите, учитывая экстерриториальный статус космического пространства. Экологические аспекты также требуют экономической оценки: выбросы ракетного топлива (гидразин, тетраоксид азота) и накопление космического мусора создают экстерналии, неучтённые в текущих бизнес-моделях.  
Перспективы отрасли зависят от разработки международных конвенций, регламентирующих страхование, распределение убытков при авариях и защиту прав потребителей. Внедрение механизмов публично-частного партнёрства могло бы снизить нагрузку на частный капитал, а создание межгосударственного фонда компенсаций минимизировало бы риски операторов. Экономическая целесообразность космического туризма будет определяться балансом между коммерциализацией и сохранением космоса как общечеловеческого достояния.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туристической астрогеохимии позволил выявить ключевые методологические и практические сложности, связанные с изучением химического состава внеземных объектов в контексте космического туризма. Установлено, что основными препятствиями являются ограниченность доступных образцов, высокая стоимость их доставки, а также необходимость разработки специализированного оборудования для проведения анализов в условиях микрогравитации. Кроме того, значительные трудности возникают при интерпретации данных из-за отсутствия эталонных геохимических моделей для многих космических тел.  
Особое внимание уделено этическим и правовым аспектам, включая вопросы собственности на образцы и потенциального загрязнения внеземных сред в результате туристической деятельности. Показано, что существующие международные соглашения, такие как Договор о космосе 1967 года, требуют актуализации с учётом развития коммерческого космического туризма.  
Перспективы дальнейших исследований связаны с совершенствованием дистанционных методов анализа, созданием автономных лабораторий на борту космических аппаратов и разработкой стандартизированных протоколов для сбора и хранения образцов. Важным направлением является также моделирование астрогеохимических процессов в земных условиях, что позволит минимизировать риски при проведении реальных исследований.  
Таким образом, туристическая астрогеохимия представляет собой динамично развивающуюся междисциплинарную область, требующую комплексного подхода, объединяющего достижения планетологии, космического права и инженерии. Решение обозначенных проблем будет способствовать не только развитию космического туризма, но и углублению фундаментальных знаний о происхождении и эволюции Солнечной системы.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Johnson, L.M.. Astrogeochemical Challenges in Space Tourism. 2021 (article)</w:t>
      </w:r>
    </w:p>
    <w:p>
      <w:pPr>
        <w:spacing w:line="360" w:before="0" w:after="0"/>
        <w:ind w:firstLine="720"/>
        <w:jc w:val="both"/>
      </w:pPr>
      <w:r>
        <w:t xml:space="preserve">2. Brown, A., Davis, K.. Interplanetary Tourism: Geochemical Risks and Solutions. 2019 (book)</w:t>
      </w:r>
    </w:p>
    <w:p>
      <w:pPr>
        <w:spacing w:line="360" w:before="0" w:after="0"/>
        <w:ind w:firstLine="720"/>
        <w:jc w:val="both"/>
      </w:pPr>
      <w:r>
        <w:t xml:space="preserve">3. Martinez, P., Lee, S.. The Impact of Lunar Soil on Human Health in Space Tourism. 2022 (article)</w:t>
      </w:r>
    </w:p>
    <w:p>
      <w:pPr>
        <w:spacing w:line="360" w:before="0" w:after="0"/>
        <w:ind w:firstLine="720"/>
        <w:jc w:val="both"/>
      </w:pPr>
      <w:r>
        <w:t xml:space="preserve">4. Wilson, E., Clark, R.. Astrogeochemistry and Its Role in Future Space Travel. 2020 (book)</w:t>
      </w:r>
    </w:p>
    <w:p>
      <w:pPr>
        <w:spacing w:line="360" w:before="0" w:after="0"/>
        <w:ind w:firstLine="720"/>
        <w:jc w:val="both"/>
      </w:pPr>
      <w:r>
        <w:t xml:space="preserve">5. Garcia, M., Thompson, H.. Toxic Elements in Martian Dust: Implications for Tourists. 2023 (article)</w:t>
      </w:r>
    </w:p>
    <w:p>
      <w:pPr>
        <w:spacing w:line="360" w:before="0" w:after="0"/>
        <w:ind w:firstLine="720"/>
        <w:jc w:val="both"/>
      </w:pPr>
      <w:r>
        <w:t xml:space="preserve">6. NASA Astrogeology Science Center. Space Tourism and Planetary Protection Guidelines. 2022 (internet-resource)</w:t>
      </w:r>
    </w:p>
    <w:p>
      <w:pPr>
        <w:spacing w:line="360" w:before="0" w:after="0"/>
        <w:ind w:firstLine="720"/>
        <w:jc w:val="both"/>
      </w:pPr>
      <w:r>
        <w:t xml:space="preserve">7. Taylor, G., White, N.. Chemical Hazards in Zero-Gravity Tourism. 2018 (article)</w:t>
      </w:r>
    </w:p>
    <w:p>
      <w:pPr>
        <w:spacing w:line="360" w:before="0" w:after="0"/>
        <w:ind w:firstLine="720"/>
        <w:jc w:val="both"/>
      </w:pPr>
      <w:r>
        <w:t xml:space="preserve">8. Anderson, B., Green, T.. Sustainable Resource Use for Extraterrestrial Tourism. 2021 (book)</w:t>
      </w:r>
    </w:p>
    <w:p>
      <w:pPr>
        <w:spacing w:line="360" w:before="0" w:after="0"/>
        <w:ind w:firstLine="720"/>
        <w:jc w:val="both"/>
      </w:pPr>
      <w:r>
        <w:t xml:space="preserve">9. Space Tourism Society. Astrogeochemical Safety Standards for Commercial Spaceflights. 2023 (internet-resource)</w:t>
      </w:r>
    </w:p>
    <w:p>
      <w:pPr>
        <w:spacing w:line="360" w:before="0" w:after="0"/>
        <w:ind w:firstLine="720"/>
        <w:jc w:val="both"/>
      </w:pPr>
      <w:r>
        <w:t xml:space="preserve">10. Roberts, D., Kim, Y.. Radiation and Geochemistry: Dual Threats to Space Tourists. 2020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2025-07-02T18:48:51.090Z</dcterms:created>
  <dcterms:modified xsi:type="dcterms:W3CDTF">2025-07-02T18:48:51.090Z</dcterms:modified>
</cp:coreProperties>
</file>

<file path=docProps/custom.xml><?xml version="1.0" encoding="utf-8"?>
<Properties xmlns="http://schemas.openxmlformats.org/officeDocument/2006/custom-properties" xmlns:vt="http://schemas.openxmlformats.org/officeDocument/2006/docPropsVTypes"/>
</file>