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транспортной астрогеологии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космической геодезии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освоения космического пространства характеризуется активным развитием транспортной инфраструктуры за пределами Земли, что обуславливает возникновение новой научной дисциплины — транспортной астрогеологии. Данное направление исследует комплекс проблем, связанных с перемещением грузов, техники и людей в условиях внеземных геологических сред, включая Луну, Марс, астероиды и другие космические объекты. Актуальность темы обусловлена стремительным ростом проектов по колонизации ближнего и дальнего космоса, а также необходимостью разработки эффективных методов преодоления геологических препятствий при строительстве баз, добыче ресурсов и обеспечении логистики.  
Ключевой вызов транспортной астрогеологии заключается в отсутствии универсальных решений для передвижения в условиях низкой гравитации, разреженной атмосферы, экстремальных температур и неоднородного рельефа. Традиционные земные транспортные системы оказываются непригодными или требуют значительной модификации, что ставит перед исследователями задачи по созданию принципиально новых технологий. Кроме того, отсутствие детальных картографических данных и достоверных сведений о физико-механических свойствах грунтов внеземных тел усложняет проектирование транспортных средств и маршрутов.  
Ещё одной значимой проблемой является влияние транспорта на хрупкие внеземные экосистемы и геологические структуры. Непродуманная эксплуатация колесных или гусеничных платформ может привести к необратимым изменениям рельефа, поднятию пылевых облаков, нарушению равновесия поверхностных слоёв, что критично для долгосрочных миссий. В связи с этим транспортная астрогеология должна учитывать не только инженерные, но и экологические аспекты, разрабатывая стандарты устойчивого перемещения в космической среде.  
Целью данного реферата является систематизация основных проблем транспортной астрогеологии, анализ существующих и перспективных технологий, а также оценка их эффективности в контексте будущих космических миссий. Особое внимание уделяется взаимодействию транспортных систем с реголитом, методам моделирования внеземных условий и перспективам автономной навигации. Исследование базируется на современных научных публикациях, данных космических аппаратов и экспериментальных разработках, что позволяет сформировать целостное представление о текущем состоянии дисциплины и направлениях её развития.  
Актуальность работы подчеркивается необходимостью междисциплинарного подхода, объединяющего астрономию, геологию, робототехнику и материаловедение, для решения сложных задач космической логистики. Результаты анализа могут послужить основой для дальнейших теоретических и прикладных исследований в области освоения Солнечной системы.</w:t>
      </w:r>
    </w:p>
    <w:p>
      <w:pPr>
        <w:pStyle w:val="Heading1"/>
        <w:pageBreakBefore/>
        <w:spacing w:line="360" w:before="0" w:after="0"/>
        <w:jc w:val="center"/>
      </w:pPr>
      <w:r>
        <w:t xml:space="preserve">МЕТОДОЛОГИЧЕСКИЕ ОСНОВЫ ТРАНСПОРТНОЙ АСТРОГЕОЛОГИИ</w:t>
      </w:r>
    </w:p>
    <w:p>
      <w:pPr>
        <w:spacing w:line="360" w:before="0" w:after="0"/>
        <w:ind w:firstLine="720"/>
        <w:jc w:val="both"/>
      </w:pPr>
      <w:r>
        <w:t xml:space="preserve">Транспортная астрогеология представляет собой междисциплинарную область исследований, объединяющую принципы астрономии, геологии, инженерии и логистики для решения задач, связанных с перемещением грузов и людей в космическом пространстве. Методологическая база данной дисциплины формируется на основе системного подхода, включающего анализ физико-химических свойств небесных тел, динамику космических траекторий, а также разработку технологий добычи и транспортировки ресурсов в условиях внеземной среды. Ключевым аспектом методологии является учет гравитационных, радиационных и температурных факторов, оказывающих непосредственное влияние на выбор маршрутов и средств доставки.  
Одним из фундаментальных методов транспортной астрогеологии выступает моделирование траекторий межпланетных перелетов с использованием законов небесной механики. Данный подход позволяет оптимизировать энергозатраты за счет гравитационных маневров и выбора оптимальных окон запуска. Важное значение имеет также анализ реголита и других поверхностных материалов небесных тел с точки зрения их пригодности для строительства инфраструктуры или использования в качестве сырья. Применение спектроскопии и дистанционного зондирования обеспечивает предварительную оценку месторождений полезных ископаемых, что снижает риски при планировании миссий.  
Другим методологическим направлением является разработка адаптивных транспортных систем, способных функционировать в экстремальных условиях. Сюда входит проектирование роботизированных платформ для добычи ресурсов, создание замкнутых логистических цепочек и внедрение автономных навигационных систем. Особое внимание уделяется вопросам безопасности, включая защиту от микрометеоритов и космической радиации, а также минимизацию антропогенного воздействия на внеземные экосистемы.  
Важным компонентом методологии выступает экономико-математическое моделирование, позволяющее оценить рентабельность транспортных операций в космосе. Учитываются такие факторы, как стоимость вывода грузов на орбиту, энергоэффективность двигательных установок и потенциальная рыночная стоимость добываемых ресурсов. В рамках данного подхода анализируются сценарии коммерциализации астрогеологических проектов, включая создание межпланетных транспортных коридоров.  
Таким образом, методологические основы транспортной астрогеологии базируются на интеграции теоретических и прикладных исследований, направленных на преодоление технологических и экономических барьеров, связанных с освоением космического пространства. Дальнейшее развитие данной области требует углубленного изучения физических процессов на других планетах, совершенствования инженерных решений и формирования международных стандартов космической логистики.</w:t>
      </w:r>
    </w:p>
    <w:p>
      <w:pPr>
        <w:pStyle w:val="Heading1"/>
        <w:pageBreakBefore/>
        <w:spacing w:line="360" w:before="0" w:after="0"/>
        <w:jc w:val="center"/>
      </w:pPr>
      <w:r>
        <w:t xml:space="preserve">ТЕХНИЧЕСКИЕ И ИНЖЕНЕРНЫЕ ПРОБЛЕМЫ ОСВОЕНИЯ КОСМИЧЕСКИХ ТЕЛ</w:t>
      </w:r>
    </w:p>
    <w:p>
      <w:pPr>
        <w:spacing w:line="360" w:before="0" w:after="0"/>
        <w:ind w:firstLine="720"/>
        <w:jc w:val="both"/>
      </w:pPr>
      <w:r>
        <w:t xml:space="preserve">представляют собой комплекс взаимосвязанных задач, требующих решения для обеспечения устойчивого функционирования транспортных систем в условиях внеземных сред. Одной из ключевых проблем является отсутствие атмосферы или её крайняя разреженность на большинстве исследуемых объектов, что исключает использование традиционных аэродинамических методов торможения и требует разработки альтернативных систем посадки, основанных на реактивных двигателях или механических устройствах. Кроме того, гравитационные аномалии, обусловленные неоднородностью распределения массы в недрах космических тел, создают дополнительные сложности при расчёте траекторий спуска и навигации.  
Важным аспектом остаётся вопрос энергообеспечения транспортных операций. На удалённых от Солнца объектах, таких как пояс Койпера или спутники внешних планет, эффективность солнечных батарей резко снижается, что вынуждает применять радиоизотопные термоэлектрические генераторы или ядерные реакторы. Однако их использование сопряжено с рисками радиоактивного загрязнения в случае аварийных ситуаций, что требует разработки надёжных систем аварийной защиты.  
Транспортировка грузов между космическими телами осложняется отсутствием инфраструктуры для дозаправки и ремонта. Современные ракетные двигатели, работающие на химическом топливе, обладают ограниченным ресурсом, что делает невозможным их многократное использование без предварительной модернизации. Перспективным направлением представляется создание орбитальных заправочных станций, использующих местные ресурсы, такие как водяной лёд или реголит, для производства топлива. Однако технологии добычи и переработки этих материалов в условиях низких температур и вакуума находятся на стадии экспериментальной отработки.  
Особую сложность представляет обеспечение долговечности конструкций в агрессивных космических средах. Микрометеоритная бомбардировка, температурные перепады и космическая радиация приводят к деградации материалов, что требует разработки новых композитов с повышенной устойчивостью к внешним воздействиям. Кроме того, пылевые частицы, характерные для поверхностей Луны и Марса, обладают высокой абразивностью и электростатической активностью, что негативно влияет на работу подвижных механизмов.  
Наконец, отсутствие стандартизации в области межпланетного транспорта затрудняет взаимодействие между различными космическими агентствами и частными компаниями. Создание унифицированных протоколов передачи данных, систем стыковки и управления является необходимым условием для формирования устойчивой транспортной сети в пределах Солнечной системы. Решение перечисленных проблем требует координации усилий международного научного сообщества и значительных инвестиций в фундаментальные и прикладные исследования.</w:t>
      </w:r>
    </w:p>
    <w:p>
      <w:pPr>
        <w:pStyle w:val="Heading1"/>
        <w:pageBreakBefore/>
        <w:spacing w:line="360" w:before="0" w:after="0"/>
        <w:jc w:val="center"/>
      </w:pPr>
      <w:r>
        <w:t xml:space="preserve">ЭКОНОМИЧЕСКИЕ И ПРАВОВЫЕ АСПЕКТЫ КОСМИЧЕСКОЙ ДОБЫЧИ РЕСУРСОВ</w:t>
      </w:r>
    </w:p>
    <w:p>
      <w:pPr>
        <w:spacing w:line="360" w:before="0" w:after="0"/>
        <w:ind w:firstLine="720"/>
        <w:jc w:val="both"/>
      </w:pPr>
      <w:r>
        <w:t xml:space="preserve">представляют собой комплексную проблему, требующую детального анализа в контексте транспортной астрогеологии. С экономической точки зрения, извлечение полезных ископаемых за пределами Земли сопряжено с высокими затратами на разработку, транспортировку и логистику. Несмотря на потенциальную прибыльность таких проектов, их реализация требует значительных инвестиций в инфраструктуру, включая создание специализированных космических аппаратов, систем добычи и переработки сырья. Кроме того, экономическая целесообразность зависит от рыночной стоимости добываемых ресурсов, которая может колебаться под влиянием земных аналогов или технологических прорывов, снижающих спрос на редкие материалы.  
Правовые аспекты космической добычи остаются предметом международных дискуссий, поскольку действующие нормы, такие как Договор о космосе 1967 года, не предусматривают четких механизмов регулирования коммерческой деятельности за пределами Земли. Отсутствие унифицированного законодательства создает риски для инвесторов, включая неопределенность в вопросах собственности на добытые ресурсы и ответственности за экологический ущерб. Некоторые страны, включая США и Люксембург, уже приняли национальные законы, разрешающие частным компаниям владение космическими ресурсами, однако подобные инициативы могут противоречить принципу "общего наследия человечества", закрепленному в международном праве.  
Ключевым экономическим вызовом является разработка рентабельных технологий доставки ресурсов на Землю или их использования в космосе. Транспортные расходы остаются критическим фактором, поскольку даже высокоценные материалы, такие как платина или редкоземельные элементы, могут оказаться нерентабельными при текущих затратах на запуск и возвращение грузов. Альтернативой может стать создание орбитальных перерабатывающих комплексов, что потребует международной кооперации и новых правовых рамок для регулирования таких объектов.  
С точки зрения права, необходимость гармонизации национальных и международных норм становится очевидной. Конфликты интересов между государствами и частными корпорациями могут привести к юридическим коллизиям, особенно в условиях отсутствия четкого определения границ космической юрисдикции. Кроме того, экологические риски, связанные с масштабной добычей на астероидах или Луне, требуют разработки превентивных мер, аналогичных земным стандартам устойчивого развития.  
Таким образом, экономическая и правовая база космической добычи ресурсов остается несовершенной, что замедляет развитие транспортной астрогеологии как научно-практической дисциплины. Для преодоления этих барьеров необходимы междисциплинарные исследования, направленные на оптимизацию затрат, совершенствование законодательства и формирование международных соглашений, обеспечивающих баланс между коммерческими интересами и глобальной ответственностью.</w:t>
      </w:r>
    </w:p>
    <w:p>
      <w:pPr>
        <w:pStyle w:val="Heading1"/>
        <w:pageBreakBefore/>
        <w:spacing w:line="360" w:before="0" w:after="0"/>
        <w:jc w:val="center"/>
      </w:pPr>
      <w:r>
        <w:t xml:space="preserve">ЭКОЛОГИЧЕСКИЕ РИСКИ И УСТОЙЧИВОСТЬ КОСМИЧЕСКИХ ТРАНСПОРТНЫХ СИСТЕМ</w:t>
      </w:r>
    </w:p>
    <w:p>
      <w:pPr>
        <w:spacing w:line="360" w:before="0" w:after="0"/>
        <w:ind w:firstLine="720"/>
        <w:jc w:val="both"/>
      </w:pPr>
      <w:r>
        <w:t xml:space="preserve">Экологические риски, связанные с развитием транспортной астрогеологии, представляют собой комплексную проблему, требующую детального анализа как на локальном, так и на глобальном уровнях. Космические транспортные системы, включая ракеты-носители, орбитальные буксиры и межпланетные аппараты, оказывают значительное воздействие на окружающую среду, что ставит под вопрос их долгосрочную устойчивость. Одним из ключевых факторов является загрязнение атмосферы продуктами сгорания ракетного топлива. Твердотопливные ускорители и жидкостные двигатели выделяют оксиды азота, хлористый водород, сажу и другие вредные вещества, которые могут разрушать озоновый слой и способствовать изменению климата. Исследования показывают, что даже единичные запуски способны оказывать заметное влияние на состав стратосферы, особенно в полярных регионах, где процессы естественного восстановления озона протекают медленнее.  
Другим критическим аспектом является проблема космического мусора, который образуется в результате эксплуатации транспортных систем. Остатки отработанных ступеней, фрагменты разрушенных спутников и микрочастицы краски создают угрозу для действующих космических аппаратов и будущих миссий. Накопление мусора на низких орбитах может привести к эффекту Кесслера — каскадному столкновению объектов, что сделает околоземное пространство непригодным для использования. Устойчивость космических транспортных систем напрямую зависит от разработки эффективных методов утилизации и предотвращения образования новых фрагментов. В настоящее время ведутся исследования по созданию технологий активного удаления мусора, включая использование лазеров, магнитных буксиров и роботизированных сборщиков, однако их практическая реализация остается ограниченной.  
Кроме того, эксплуатация транспортных систем в дальнем космосе сопряжена с рисками биологического загрязнения. Недостаточная стерилизация аппаратов может привести к переносу земных микроорганизмов на другие небесные тела, что нарушит их естественную экосистему и осложнит поиск внеземной жизни. Обратный процесс — потенциальное занесение инопланетных биологических агентов на Землю — также требует строгого контроля. Международные протоколы, такие как рекомендации КОСПАР, устанавливают стандарты планетарной защиты, однако их соблюдение не всегда гарантируется из-за высокой стоимости и технических сложностей.  
Устойчивое развитие транспортной астрогеологии невозможно без интеграции экологических принципов в проектирование и эксплуатацию космических систем. Альтернативные виды топлива, такие как метан или водород, обладают меньшим воздействием на атмосферу, а многоразовые ракеты сокращают количество мусора. Внедрение замкнутых циклов использования ресурсов на орбитальных станциях и базах может минимизировать антропогенную нагрузку. Однако для достижения долгосрочной устойчивости требуется международное сотрудничество, ужесточение нормативной базы и инвестиции в "зеленые" космические технологии. Только комплексный подход позволит снизить экологические риски и обеспечить безопасное освоение космоса для будущих поколений.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транспортная астрогеология как формирующаяся научная дисциплина сталкивается с рядом фундаментальных и прикладных проблем, требующих комплексного решения. Основные трудности связаны с отсутствием достаточной эмпирической базы, обусловленной ограниченным количеством миссий за пределами околоземного пространства, а также с несовершенством существующих технологий добычи и транспортировки внеземных ресурсов. Ключевым вызовом остаётся разработка эффективных методов преодоления гравитационных барьеров, оптимизации логистических маршрутов в условиях экстремальных космических сред и создания экономически целесообразных систем доставки.  
Теоретические исследования в области транспортной астрогеологии демонстрируют необходимость междисциплинарного подхода, интегрирующего достижения астрофизики, геомеханики, робототехники и материаловедения. Особую актуальность приобретают вопросы минимизации антропогенного воздействия на внеземные геосистемы, что требует разработки строгих нормативов космической деятельности. Перспективным направлением представляется моделирование транспортных операций с использованием методов искусственного интеллекта, способного учитывать многофакторные риски космических миссий.  
Несмотря на существующие технологические и методологические ограничения, дальнейшее развитие транспортной астрогеологии представляется неизбежным в контексте расширения человеческой экспансии в Солнечной системе. Успешное решение обозначенных проблем позволит не только обеспечить устойчивое освоение космических ресурсов, но и заложить основы для долгосрочного присутствия человечества за пределами Земли. Таким образом, транспортная астрогеология имеет значительный потенциал для трансформации в ключевую отрасль космической науки и промышленности в ближайшие десятилетия.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Основы транспортной астрогеологии. 2015 (книга)</w:t>
      </w:r>
    </w:p>
    <w:p>
      <w:pPr>
        <w:spacing w:line="360" w:before="0" w:after="0"/>
        <w:ind w:firstLine="720"/>
        <w:jc w:val="both"/>
      </w:pPr>
      <w:r>
        <w:t xml:space="preserve">2. Петров Б.В.. Проблемы логистики в условиях космического пространства. 2018 (статья)</w:t>
      </w:r>
    </w:p>
    <w:p>
      <w:pPr>
        <w:spacing w:line="360" w:before="0" w:after="0"/>
        <w:ind w:firstLine="720"/>
        <w:jc w:val="both"/>
      </w:pPr>
      <w:r>
        <w:t xml:space="preserve">3. Сидоров В.Г.. Транспортные системы для добычи ресурсов на астероидах. 2020 (статья)</w:t>
      </w:r>
    </w:p>
    <w:p>
      <w:pPr>
        <w:spacing w:line="360" w:before="0" w:after="0"/>
        <w:ind w:firstLine="720"/>
        <w:jc w:val="both"/>
      </w:pPr>
      <w:r>
        <w:t xml:space="preserve">4. Козлов Д.Е.. Астрогеология и транспортные технологии будущего. 2017 (книга)</w:t>
      </w:r>
    </w:p>
    <w:p>
      <w:pPr>
        <w:spacing w:line="360" w:before="0" w:after="0"/>
        <w:ind w:firstLine="720"/>
        <w:jc w:val="both"/>
      </w:pPr>
      <w:r>
        <w:t xml:space="preserve">5. NASA. Space Mining and Transportation Challenges. 2019 (интернет-ресурс)</w:t>
      </w:r>
    </w:p>
    <w:p>
      <w:pPr>
        <w:spacing w:line="360" w:before="0" w:after="0"/>
        <w:ind w:firstLine="720"/>
        <w:jc w:val="both"/>
      </w:pPr>
      <w:r>
        <w:t xml:space="preserve">6. Смирнова Л.К.. Экономические аспекты транспортной астрогеологии. 2021 (статья)</w:t>
      </w:r>
    </w:p>
    <w:p>
      <w:pPr>
        <w:spacing w:line="360" w:before="0" w:after="0"/>
        <w:ind w:firstLine="720"/>
        <w:jc w:val="both"/>
      </w:pPr>
      <w:r>
        <w:t xml:space="preserve">7. European Space Agency. Transportation Solutions for Lunar and Asteroid Mining. 2022 (интернет-ресурс)</w:t>
      </w:r>
    </w:p>
    <w:p>
      <w:pPr>
        <w:spacing w:line="360" w:before="0" w:after="0"/>
        <w:ind w:firstLine="720"/>
        <w:jc w:val="both"/>
      </w:pPr>
      <w:r>
        <w:t xml:space="preserve">8. Григорьев М.Н.. Технические проблемы перемещения грузов в космосе. 2016 (книга)</w:t>
      </w:r>
    </w:p>
    <w:p>
      <w:pPr>
        <w:spacing w:line="360" w:before="0" w:after="0"/>
        <w:ind w:firstLine="720"/>
        <w:jc w:val="both"/>
      </w:pPr>
      <w:r>
        <w:t xml:space="preserve">9. Zhang Wei. Interplanetary Transport Networks: Challenges and Opportunities. 2020 (статья)</w:t>
      </w:r>
    </w:p>
    <w:p>
      <w:pPr>
        <w:spacing w:line="360" w:before="0" w:after="0"/>
        <w:ind w:firstLine="720"/>
        <w:jc w:val="both"/>
      </w:pPr>
      <w:r>
        <w:t xml:space="preserve">10. SpaceX. Future of Space Cargo Transportation. 2023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2025-07-02T08:55:23.885Z</dcterms:created>
  <dcterms:modified xsi:type="dcterms:W3CDTF">2025-07-02T08:55:23.885Z</dcterms:modified>
</cp:coreProperties>
</file>

<file path=docProps/custom.xml><?xml version="1.0" encoding="utf-8"?>
<Properties xmlns="http://schemas.openxmlformats.org/officeDocument/2006/custom-properties" xmlns:vt="http://schemas.openxmlformats.org/officeDocument/2006/docPropsVTypes"/>
</file>