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экономики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экономики и управления в строительстве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экономика как научная дисциплина занимается исследованием закономерностей функционирования и развития строительного комплекса в условиях рыночных отношений, а также выявлением факторов, влияющих на эффективность инвестиционно-строительной деятельности. В современных условиях глобализации и цифровизации экономики строительная отрасль сталкивается с рядом системных проблем, требующих комплексного анализа и поиска оптимальных решений. Ключевыми вызовами являются рост себестоимости строительства, дефицит квалифицированных кадров, несовершенство нормативно-правовой базы, высокая ресурсоёмкость процессов, а также необходимость внедрения инновационных технологий для повышения конкурентоспособности.  
Актуальность темы обусловлена значимостью строительного сектора для национальной экономики, поскольку он формирует материальную основу инфраструктуры, обеспечивает занятость населения и способствует социально-экономическому развитию регионов. Однако неэффективное управление ресурсами, риски инвестиционных проектов и колебания рыночной конъюнктуры приводят к снижению темпов роста отрасли. Особую остроту приобретают вопросы устойчивого развития, включая экологические аспекты строительства, энергоэффективность и минимизацию негативного воздействия на окружающую среду.  
Целью данного реферата является анализ ключевых проблем строительной экономики, таких как оптимизация затрат, управление проектами, финансирование строительства, а также оценка перспективных направлений её развития. В работе рассматриваются теоретические основы строительной экономики, включая методы экономического анализа, модели ценообразования и механизмы государственного регулирования. Особое внимание уделяется зарубежному опыту и возможностям его адаптации к отечественным условиям.  
Методологическую основу исследования составляют системный подход, анализ статистических данных, сравнительные и экономико-математические методы. Теоретической базой послужили труды ведущих учёных в области строительной экономики, нормативные документы и отраслевые отчёты. Результаты проведённого анализа позволяют сформулировать рекомендации по повышению эффективности строительного производства и снижению экономических рисков.  
Исследование проблем строительной экономики имеет не только теоретическое, но и практическое значение, поскольку его выводы могут быть использованы для совершенствования управленческих решений на уровне предприятий и государственных программ развития строительной отрасли. В условиях трансформации экономических отношений и технологических изменений поиск баланса между экономической целесообразностью, качеством и устойчивостью строительных проектов становится критически важным для долгосрочного развития сектора.</w:t>
      </w:r>
    </w:p>
    <w:p>
      <w:pPr>
        <w:pStyle w:val="Heading1"/>
        <w:pageBreakBefore/>
        <w:spacing w:line="360" w:before="0" w:after="0"/>
        <w:jc w:val="center"/>
      </w:pPr>
      <w:r>
        <w:t xml:space="preserve">МЕТОДОЛОГИЧЕСКИЕ ОСНОВЫ СТРОИТЕЛЬНОЙ ЭКОНОМИКИ</w:t>
      </w:r>
    </w:p>
    <w:p>
      <w:pPr>
        <w:spacing w:line="360" w:before="0" w:after="0"/>
        <w:ind w:firstLine="720"/>
        <w:jc w:val="both"/>
      </w:pPr>
      <w:r>
        <w:t xml:space="preserve">представляют собой систему принципов, методов и инструментов, направленных на изучение и оптимизацию экономических процессов в строительной отрасли. В рамках данной дисциплины исследуются закономерности формирования и распределения ресурсов, а также механизмы управления затратами, ценообразованием и инвестициями в условиях динамично изменяющейся рыночной среды. Ключевым аспектом методологии является комплексный подход, учитывающий взаимосвязь технических, организационных и экономических факторов, определяющих эффективность строительного производства.  
Одним из фундаментальных методов строительной экономики является системный анализ, который позволяет рассматривать строительный проект как совокупность взаимозависимых элементов, включая материально-техническое обеспечение, трудовые ресурсы, финансовые потоки и нормативно-правовое регулирование. Данный метод способствует выявлению причинно-следственных связей между отдельными этапами строительства и их влиянием на общую экономическую эффективность. Важное значение имеет также применение экономико-математического моделирования, которое дает возможность прогнозировать издержки, сроки окупаемости и риски реализации проектов.  
Строительная экономика опирается на ряд специфических принципов, среди которых выделяются принцип ресурсной оптимизации, предполагающий минимизацию затрат при сохранении требуемого качества, и принцип сбалансированности, направленный на согласование интересов всех участников инвестиционно-строительного процесса. Особую роль играет нормативный метод, основанный на использовании утвержденных стандартов и сметных расчетов, что обеспечивает прозрачность финансовых показателей и снижает вероятность возникновения конфликтов между заказчиками и подрядчиками.  
В современных условиях методология строительной экономики активно интегрирует цифровые технологии, такие как BIM-моделирование и big data, что позволяет повысить точность планирования и контроля на всех стадиях жизненного цикла объекта. Однако внедрение инновационных инструментов требует адаптации традиционных методик, что обусловливает необходимость дальнейшего развития теоретической базы. Таким образом, методологические основы строительной экономики формируются под влиянием как классических экономических теорий, так и новых технологических вызовов, что определяет их динамичный и междисциплинарный характер.</w:t>
      </w:r>
    </w:p>
    <w:p>
      <w:pPr>
        <w:pStyle w:val="Heading1"/>
        <w:pageBreakBefore/>
        <w:spacing w:line="360" w:before="0" w:after="0"/>
        <w:jc w:val="center"/>
      </w:pPr>
      <w:r>
        <w:t xml:space="preserve">ФАКТОРЫ, ВЛИЯЮЩИЕ НА СТОИМОСТЬ СТРОИТЕЛЬСТВА</w:t>
      </w:r>
    </w:p>
    <w:p>
      <w:pPr>
        <w:spacing w:line="360" w:before="0" w:after="0"/>
        <w:ind w:firstLine="720"/>
        <w:jc w:val="both"/>
      </w:pPr>
      <w:r>
        <w:t xml:space="preserve">Стоимость строительства формируется под воздействием множества факторов, которые можно классифицировать на экономические, технологические, организационные, природно-климатические и нормативно-правовые. Каждый из них оказывает прямое или косвенное влияние на конечную цену реализации строительного проекта, что требует детального анализа для оптимизации затрат.  
Экономические факторы включают в себя динамику цен на строительные материалы, стоимость рабочей силы, доступность кредитных ресурсов и уровень инфляции. Рост цен на сырьё, такое как металлопрокат, цемент и древесина, неизбежно приводит к увеличению сметной стоимости объекта. Аналогичное влияние оказывает дефицит квалифицированных кадров, вынуждающий подрядчиков повышать заработную плату для привлечения специалистов. Кроме того, высокая ключевая ставка Центрального банка увеличивает стоимость заёмных средств, что особенно критично для долгосрочных проектов.  
Технологические аспекты определяются выбором методов строительства, степенью механизации процессов и внедрением инновационных материалов. Использование современных технологий, таких как BIM-моделирование или 3D-печать, может снизить затраты за счёт минимизации ошибок проектирования и сокращения сроков выполнения работ. Однако высокая стоимость оборудования и необходимость переподготовки персонала способны нивелировать потенциальную экономию. В то же время применение устаревших методик ведёт к перерасходу ресурсов и увеличению трудоёмкости.  
Организационные факторы связаны с эффективностью управления проектом, включая логистику, координацию между участниками и контроль качества. Неоптимальное планирование поставок материалов приводит к простоям и штрафным санкциям, а слабая координация между подрядчиками — к дублированию операций. Важную роль играет и выбор контрактной модели: жёсткие условия фиксированной цены могут стимулировать подрядчика к снижению издержек, но увеличивают риски недобросовестного выполнения работ.  
Природно-климатические условия оказывают существенное влияние на стоимость строительства в зависимости от региона. Сложные грунты, сейсмическая активность или высокий уровень грунтовых вод требуют дополнительных затрат на укрепление фундаментов и дренажные системы. Суровый климат с продолжительными зимами увеличивает сроки возведения объектов и затраты на обогрев бетонных конструкций. В то же время в районах с дефицитом воды или электроэнергии возникают дополнительные расходы на автономное обеспечение стройплощадки.  
Нормативно-правовая среда также формирует стоимость через требования к лицензированию, экологические стандарты и градостроительные ограничения. Ужесточение норм энергоэффективности или сейсмостойкости влечёт за собой применение более дорогих материалов и технологий. Бюрократические барьеры, такие как длительные процедуры согласования проектной документации, увеличивают непроизводственные издержки. Кроме того, изменения в налоговом законодательстве могут существенно повлиять на финансовую модель проекта.  
Таким образом, стоимость строительства является результатом комплексного взаимодействия множества переменных, и их учёт на этапе планирования позволяет минимизировать риски бюджетных перерасходов. Оптимизация каждого из факторов требует не только финансовых расчётов, но и анализа долгосрочных последствий принимаемых решений.</w:t>
      </w:r>
    </w:p>
    <w:p>
      <w:pPr>
        <w:pStyle w:val="Heading1"/>
        <w:pageBreakBefore/>
        <w:spacing w:line="360" w:before="0" w:after="0"/>
        <w:jc w:val="center"/>
      </w:pPr>
      <w:r>
        <w:t xml:space="preserve">УПРАВЛЕНИЕ РИСКАМИ В СТРОИТЕЛЬНЫХ ПРОЕКТАХ</w:t>
      </w:r>
    </w:p>
    <w:p>
      <w:pPr>
        <w:spacing w:line="360" w:before="0" w:after="0"/>
        <w:ind w:firstLine="720"/>
        <w:jc w:val="both"/>
      </w:pPr>
      <w:r>
        <w:t xml:space="preserve">представляет собой комплексный процесс, направленный на идентификацию, анализ и минимизацию потенциальных угроз, способных негативно повлиять на сроки, стоимость и качество реализации объекта. В условиях высокой неопределённости, характерной для строительной отрасли, эффективное управление рисками становится критически важным элементом экономической устойчивости проектов. Основные риски в строительстве классифицируются на технические, экономические, организационные, природные и правовые. Технические риски связаны с ошибками проектирования, несоответствием материалов или технологий, а также сбоями в работе оборудования. Экономические риски обусловлены колебаниями цен на материалы, инфляцией, изменением курсов валют и недостаточным финансированием. Организационные риски возникают из-за неэффективного управления, низкой квалификации персонала или несогласованности действий участников проекта. Природные риски включают климатические аномалии, геологические особенности и другие форс-мажорные обстоятельства. Правовые риски связаны с изменениями законодательства, нарушениями договорных обязательств или проблемами с разрешительной документацией.  
Методы управления рисками в строительных проектах подразделяются на превентивные и реактивные. Превентивные меры направлены на предотвращение возникновения рисков и включают тщательное планирование, проведение экспертиз, страхование и резервирование ресурсов. Реактивные меры применяются после возникновения негативного события и предполагают оперативное реагирование, корректировку планов и компенсацию ущерба. Одним из ключевых инструментов управления рисками является анализ вероятности и последствий, который позволяет ранжировать угрозы по степени значимости и разрабатывать стратегии их минимизации. Для этого используются качественные и количественные методы, такие как SWOT-анализ, метод Монте-Карло, деревья решений и сценарное моделирование.  
Важным аспектом управления рисками является распределение ответственности между участниками строительного проекта. Контрактные механизмы, такие как фиксированная цена, гарантии подрядчиков и штрафные санкции, позволяют перераспределить риски между заказчиком, подрядчиком и субподрядчиками. Однако чрезмерное ужесточение контрактных условий может привести к увеличению стоимости проекта или снижению качества работ. Поэтому оптимальное распределение рисков требует баланса между экономической выгодой и уровнем ответственности каждой из сторон.  
Современные технологии, такие как Building Information Modeling (BIM), искусственный интеллект и big data, значительно повышают эффективность управления рисками. BIM позволяет моделировать строительные процессы, выявлять коллизии на ранних этапах и оптимизировать ресурсы. Искусственный интеллект анализирует большие массивы данных для прогнозирования рисков и выработки рекомендаций. Внедрение цифровых инструментов сокращает вероятность ошибок, ускоряет принятие решений и снижает финансовые потери.  
Таким образом, управление рисками в строительных проектах требует системного подхода, сочетающего методологическую базу, современные технологии и чёткое распределение ответственности. Эффективное управление рисками не только минимизирует негативные последствия, но и способствует повышению экономической эффективности строительства, что особенно актуально в условиях динамично изменяющейся рыночной среды.</w:t>
      </w:r>
    </w:p>
    <w:p>
      <w:pPr>
        <w:pStyle w:val="Heading1"/>
        <w:pageBreakBefore/>
        <w:spacing w:line="360" w:before="0" w:after="0"/>
        <w:jc w:val="center"/>
      </w:pPr>
      <w:r>
        <w:t xml:space="preserve">ИННОВАЦИОННЫЕ ТЕХНОЛОГИИ И ИХ ЭКОНОМИЧЕСКАЯ ЭФФЕКТИВНОСТЬ</w:t>
      </w:r>
    </w:p>
    <w:p>
      <w:pPr>
        <w:spacing w:line="360" w:before="0" w:after="0"/>
        <w:ind w:firstLine="720"/>
        <w:jc w:val="both"/>
      </w:pPr>
      <w:r>
        <w:t xml:space="preserve">Внедрение инновационных технологий в строительной отрасли является ключевым фактором повышения экономической эффективности проектов. Современные методы строительства, такие как модульное и каркасно-панельное домостроение, BIM-моделирование, 3D-печать зданий и применение композитных материалов, позволяют существенно сократить сроки возведения объектов, снизить затраты на материалы и трудозатраты, а также минимизировать негативное воздействие на окружающую среду. Однако их реализация сопряжена с рядом экономических проблем, включая высокие первоначальные инвестиции, необходимость переобучения персонала и адаптацию нормативно-правовой базы.  
Одним из наиболее перспективных направлений является цифровизация строительных процессов с использованием Building Information Modeling (BIM). Данная технология обеспечивает комплексное управление жизненным циклом объекта за счёт создания цифрового двойника, что позволяет оптимизировать проектирование, логистику и эксплуатацию. Экономический эффект от внедрения BIM проявляется в сокращении сроков проектирования на 20–30%, уменьшении количества ошибок и переделок, а также снижении эксплуатационных расходов. Однако высокая стоимость лицензионного программного обеспечения и необходимость привлечения квалифицированных специалистов ограничивают массовое применение этой технологии, особенно в малом и среднем бизнесе.  
Ещё одним примером инновационного подхода является 3D-печать зданий, которая демонстрирует значительный потенциал в снижении себестоимости строительства за счёт минимизации отходов и автоматизации процессов. Технология позволяет создавать сложные архитектурные формы с высокой точностью, сокращая потребность в ручном труде. Однако её экономическая эффективность пока остаётся спорной из-за ограниченной масштабируемости, высокой стоимости оборудования и недостаточной прочности некоторых печатных конструкций.  
Применение композитных материалов, таких как углепластик и стеклопластик, также способствует повышению экономической эффективности строительства. Эти материалы обладают высокой прочностью при малом весе, что снижает нагрузку на фундамент и уменьшает транспортные расходы. Кроме того, их долговечность и устойчивость к коррозии сокращают затраты на обслуживание. Тем не менее, высокая цена и сложность утилизации композитов сдерживают их широкое распространение.  
Таким образом, несмотря на очевидные преимущества инновационных технологий, их внедрение требует тщательного экономического обоснования. Ключевыми факторами, определяющими успешность применения новых методов, являются доступность финансирования, уровень подготовки кадров и адаптивность нормативной базы. Дальнейшие исследования должны быть направлены на разработку экономических моделей, позволяющих оценить долгосрочную эффективность инноваций с учётом всех сопутствующих рисков и затрат.</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строительной экономики представляют собой комплексный и многогранный объект исследования, требующий системного подхода к их анализу и решению. Современные вызовы, такие как рост стоимости строительных материалов, дефицит квалифицированных кадров, неэффективное управление ресурсами и экологические ограничения, оказывают значительное влияние на экономическую эффективность строительной отрасли. Анализ данных проблем позволил выявить ключевые тенденции, среди которых особое место занимают цифровизация процессов, внедрение энергоэффективных технологий и оптимизация логистических цепочек.  
Важным аспектом является необходимость совершенствования нормативно-правовой базы, регулирующей строительную деятельность, с целью минимизации бюрократических барьеров и стимулирования инвестиционной привлекательности отрасли. Кроме того, особого внимания заслуживает вопрос устойчивого развития, поскольку экологические стандарты и требования к энергосбережению становятся неотъемлемой частью современного строительства.  
Перспективными направлениями дальнейших исследований могут стать углублённый анализ влияния цифровых технологий на себестоимость строительства, разработка методик оценки экономической эффективности зелёного строительства, а также изучение зарубежного опыта в области управления строительными проектами. Решение обозначенных проблем требует консолидации усилий государства, бизнеса и научного сообщества, что позволит обеспечить устойчивое развитие строительной отрасли в долгосрочной перспективе. Таким образом, проведённое исследование подтверждает актуальность и значимость дальнейшей разработки теоретических и практических аспектов строительной экономики.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Асаул А.Н.. Экономика строительства. 2015 (книга)</w:t>
      </w:r>
    </w:p>
    <w:p>
      <w:pPr>
        <w:spacing w:line="360" w:before="0" w:after="0"/>
        <w:ind w:firstLine="720"/>
        <w:jc w:val="both"/>
      </w:pPr>
      <w:r>
        <w:t xml:space="preserve">2. Грабовый П.Г.. Экономика и управление в строительстве. 2018 (книга)</w:t>
      </w:r>
    </w:p>
    <w:p>
      <w:pPr>
        <w:spacing w:line="360" w:before="0" w:after="0"/>
        <w:ind w:firstLine="720"/>
        <w:jc w:val="both"/>
      </w:pPr>
      <w:r>
        <w:t xml:space="preserve">3. Сергеев И.В.. Экономика строительства: Учебник. 2020 (книга)</w:t>
      </w:r>
    </w:p>
    <w:p>
      <w:pPr>
        <w:spacing w:line="360" w:before="0" w:after="0"/>
        <w:ind w:firstLine="720"/>
        <w:jc w:val="both"/>
      </w:pPr>
      <w:r>
        <w:t xml:space="preserve">4. Кузнецов Б.Т.. Инвестиции в строительстве: проблемы и решения. 2019 (книга)</w:t>
      </w:r>
    </w:p>
    <w:p>
      <w:pPr>
        <w:spacing w:line="360" w:before="0" w:after="0"/>
        <w:ind w:firstLine="720"/>
        <w:jc w:val="both"/>
      </w:pPr>
      <w:r>
        <w:t xml:space="preserve">5. Попов Ю.П., Казаков Ю.В.. Современные проблемы экономики строительства. 2021 (статья)</w:t>
      </w:r>
    </w:p>
    <w:p>
      <w:pPr>
        <w:spacing w:line="360" w:before="0" w:after="0"/>
        <w:ind w:firstLine="720"/>
        <w:jc w:val="both"/>
      </w:pPr>
      <w:r>
        <w:t xml:space="preserve">6. Лазарев А.С., Туманов А.А.. Ценообразование в строительстве: актуальные проблемы. 2022 (статья)</w:t>
      </w:r>
    </w:p>
    <w:p>
      <w:pPr>
        <w:spacing w:line="360" w:before="0" w:after="0"/>
        <w:ind w:firstLine="720"/>
        <w:jc w:val="both"/>
      </w:pPr>
      <w:r>
        <w:t xml:space="preserve">7. Миронов М.Г.. Управление затратами в строительных проектах. 2017 (книга)</w:t>
      </w:r>
    </w:p>
    <w:p>
      <w:pPr>
        <w:spacing w:line="360" w:before="0" w:after="0"/>
        <w:ind w:firstLine="720"/>
        <w:jc w:val="both"/>
      </w:pPr>
      <w:r>
        <w:t xml:space="preserve">8. Румянцева Е.Е.. Экономические риски в строительстве. 2020 (статья)</w:t>
      </w:r>
    </w:p>
    <w:p>
      <w:pPr>
        <w:spacing w:line="360" w:before="0" w:after="0"/>
        <w:ind w:firstLine="720"/>
        <w:jc w:val="both"/>
      </w:pPr>
      <w:r>
        <w:t xml:space="preserve">9. Шеремет А.Д.. Финансовый анализ в строительстве. 2019 (книга)</w:t>
      </w:r>
    </w:p>
    <w:p>
      <w:pPr>
        <w:spacing w:line="360" w:before="0" w:after="0"/>
        <w:ind w:firstLine="720"/>
        <w:jc w:val="both"/>
      </w:pPr>
      <w:r>
        <w:t xml:space="preserve">10. Яковлев Р.А.. Цифровизация строительной отрасли: экономические аспекты.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2025-07-01T21:26:58.300Z</dcterms:created>
  <dcterms:modified xsi:type="dcterms:W3CDTF">2025-07-01T21:26:58.300Z</dcterms:modified>
</cp:coreProperties>
</file>

<file path=docProps/custom.xml><?xml version="1.0" encoding="utf-8"?>
<Properties xmlns="http://schemas.openxmlformats.org/officeDocument/2006/custom-properties" xmlns:vt="http://schemas.openxmlformats.org/officeDocument/2006/docPropsVTypes"/>
</file>