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строительного контроля</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строительного контроля и управления недвижимостью</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Строительный контроль представляет собой комплекс мероприятий, направленных на обеспечение соответствия строительных работ проектной документации, техническим регламентам и нормативным требованиям. Его значимость обусловлена необходимостью гарантировать безопасность, надежность и долговечность возводимых объектов, а также минимизировать риски аварийных ситуаций и финансовых потерь. Однако, несмотря на совершенствование нормативно-правовой базы и внедрение современных технологий, в системе строительного контроля сохраняется ряд системных проблем, требующих детального изучения и решения.  
Одной из ключевых проблем является недостаточная эффективность государственного надзора, связанная с ограниченностью ресурсов контролирующих органов, коррупционными рисками и бюрократическими барьерами. Кроме того, в условиях динамичного развития строительных технологий нормативные документы зачастую отстают от практики, что создает правовые коллизии и затрудняет применение актуальных стандартов. Не менее острой остается проблема качества экспертизы, включая недостаточную квалификацию специалистов, субъективность оценок и конфликт интересов между участниками строительного процесса.  
Важным аспектом является также внедрение цифровых технологий в систему строительного контроля, таких как BIM-моделирование и дистанционный мониторинг. Хотя их применение способствует повышению прозрачности и точности контроля, оно сопряжено с техническими, организационными и правовыми сложностями, включая вопросы защиты данных и стандартизации процессов.  
Таким образом, актуальность исследования проблем строительного контроля обусловлена их прямым влиянием на безопасность и экономическую эффективность строительной отрасли. Целью данного реферата является анализ ключевых проблем в данной сфере, включая нормативно-правовые, организационные и технологические аспекты, а также выявление возможных путей их решения. Исследование базируется на анализе научных публикаций, нормативных актов и практического опыта реализации строительного контроля в современных условиях.</w:t>
      </w:r>
    </w:p>
    <w:p>
      <w:pPr>
        <w:pStyle w:val="Heading1"/>
        <w:pageBreakBefore/>
        <w:spacing w:line="360" w:before="0" w:after="0"/>
        <w:jc w:val="center"/>
      </w:pPr>
      <w:r>
        <w:t xml:space="preserve">НОРМАТИВНО-ПРАВОВЫЕ АСПЕКТЫ СТРОИТЕЛЬНОГО КОНТРОЛЯ</w:t>
      </w:r>
    </w:p>
    <w:p>
      <w:pPr>
        <w:spacing w:line="360" w:before="0" w:after="0"/>
        <w:ind w:firstLine="720"/>
        <w:jc w:val="both"/>
      </w:pPr>
      <w:r>
        <w:t xml:space="preserve">Строительный контроль как важнейший элемент обеспечения качества и безопасности строительства регламентируется комплексом нормативно-правовых актов, устанавливающих требования к его организации, проведению и ответственности участников процесса. В Российской Федерации правовая база строительного контроля включает федеральные законы, подзаконные акты, технические регламенты, своды правил и национальные стандарты, формирующие единую систему регулирования.  
Основополагающим документом, определяющим правовые основы строительного контроля, является Градостроительный кодекс Российской Федерации (ГрК РФ). В соответствии со статьёй 53 ГрК РФ, строительный контроль осуществляется в целях проверки соответствия выполняемых работ проектной документации, требованиям технических регламентов и иным нормативным документам. Законодательством предусмотрены две формы контроля: внутренний (со стороны застройщика или технического заказчика) и внешний (государственный строительный надзор). При этом государственный надзор проводится уполномоченными органами исполнительной власти и направлен на предотвращение нарушений обязательных требований безопасности.  
Технические регламенты, такие как Федеральный закон № 384-ФЗ "Технический регламент о безопасности зданий и сооружений", устанавливают минимально необходимые критерии безопасности, включая механическую устойчивость, пожарную безопасность и энергоэффективность. Соответствие этим требованиям проверяется в рамках строительного контроля на всех этапах возведения объекта. Дополнительно, Постановление Правительства РФ № 468 детализирует порядок проведения контроля, определяя перечень проверяемых параметров, методы испытаний и критерии оценки.  
Важную роль в регулировании строительного контроля играют национальные стандарты (ГОСТ) и своды правил (СП). Например, ГОСТ Р 58033-2017 "Здания и сооружения. Строительный контроль. Общие требования" систематизирует подходы к организации контроля, включая требования к квалификации специалистов, методам документального оформления результатов и взаимодействию между участниками строительства. Аналогично, СП 48.13330.2019 регламентирует организацию строительства, уделяя особое внимание контролю качества материалов и соблюдению технологических процессов.  
Ответственность за нарушения в сфере строительного контроля предусмотрена Кодексом Российской Федерации об административных правонарушениях (КоАП РФ). Статьи 9.4 и 9.5 КоАП РФ устанавливают санкции за несоблюдение требований технических регламентов, включая штрафы и приостановление деятельности. В случае причинения вреда жизни или здоровью граждан возможна уголовная ответственность по статьям 216 и 246 Уголовного кодекса РФ (УК РФ).  
Несмотря на детальную проработку нормативной базы, практика выявляет ряд проблем, связанных с дублированием функций контролирующих органов, недостаточной гармонизацией технических регламентов с международными стандартами, а также отсутствием единой системы оценки компетенций специалистов, осуществляющих контроль. Устранение этих недостатков требует дальнейшего совершенствования законодательства, включая внедрение риск-ориентированного подхода и цифровизацию процессов контроля. Таким образом, нормативно-правовые аспекты строительного контроля остаются динамично развивающейся сферой, требующей постоянного внимания со стороны законодателей и профессионального сообщества.</w:t>
      </w:r>
    </w:p>
    <w:p>
      <w:pPr>
        <w:pStyle w:val="Heading1"/>
        <w:pageBreakBefore/>
        <w:spacing w:line="360" w:before="0" w:after="0"/>
        <w:jc w:val="center"/>
      </w:pPr>
      <w:r>
        <w:t xml:space="preserve">ТЕХНОЛОГИЧЕСКИЕ ПРОБЛЕМЫ И МЕТОДЫ КОНТРОЛЯ КАЧЕСТВА</w:t>
      </w:r>
    </w:p>
    <w:p>
      <w:pPr>
        <w:spacing w:line="360" w:before="0" w:after="0"/>
        <w:ind w:firstLine="720"/>
        <w:jc w:val="both"/>
      </w:pPr>
      <w:r>
        <w:t xml:space="preserve">Современное строительство характеризуется высокой сложностью технологических процессов, что обусловливает возникновение ряда проблем в области контроля качества. Одной из ключевых трудностей является несоответствие применяемых материалов и конструкций проектным требованиям. Данная проблема может быть вызвана как ошибками в проектной документации, так и нарушениями при производстве строительно-монтажных работ. Например, использование бетона с отклонениями от заданной марки по прочности приводит к снижению несущей способности конструкций, что влечёт за собой риски деформаций и разрушений. Для минимизации подобных рисков применяются лабораторные испытания образцов, ультразвуковая диагностика, а также методы неразрушающего контроля, такие как импульсный радиолокационный метод.  
Ещё одной значимой технологической проблемой является низкое качество выполнения сварочных работ, что особенно актуально для металлических конструкций. Непровары, поры, трещины и другие дефекты сварных швов снижают эксплуатационную надёжность объектов. Для их выявления используются методы визуально-измерительного контроля, капиллярная дефектоскопия, радиографический и ультразвуковой контроль. Однако эффективность этих методов зависит от квалификации персонала и точности оборудования, что требует постоянного совершенствования нормативной базы и внедрения автоматизированных систем диагностики.  
Особую сложность представляет контроль качества скрытых работ, таких как устройство фундаментов, гидроизоляции и инженерных коммуникаций. Ошибки на этих этапах часто обнаруживаются лишь на стадии эксплуатации, что значительно увеличивает затраты на устранение дефектов. Для предотвращения таких ситуаций применяются поэтапные проверки с фиксацией результатов в актах освидетельствования, а также геодезический мониторинг осадок и смещений конструкций. Современные технологии, включая BIM-моделирование, позволяют прогнозировать возможные отклонения ещё на стадии проектирования, что существенно повышает точность контроля.  
Кроме того, актуальной остаётся проблема несоблюдения технологических регламентов при производстве работ в сложных климатических условиях. Низкие температуры, высокая влажность или ветровые нагрузки могут негативно влиять на свойства материалов и прочность соединений. В таких случаях требуется усиленный контроль температурных режимов, применение специальных добавок в бетонные смеси и дополнительная защита конструкций. Для мониторинга условий проведения работ используются датчики температуры и влажности, данные которых интегрируются в системы автоматизированного управления строительством.  
Таким образом, технологические проблемы строительного контроля требуют комплексного подхода, сочетающего традиционные методы испытаний с современными цифровыми технологиями. Повышение точности диагностики, автоматизация процессов контроля и строгое соблюдение нормативных требований являются ключевыми направлениями минимизации рисков в строительстве.</w:t>
      </w:r>
    </w:p>
    <w:p>
      <w:pPr>
        <w:pStyle w:val="Heading1"/>
        <w:pageBreakBefore/>
        <w:spacing w:line="360" w:before="0" w:after="0"/>
        <w:jc w:val="center"/>
      </w:pPr>
      <w:r>
        <w:t xml:space="preserve">ОРГАНИЗАЦИОННЫЕ И УПРАВЛЕНЧЕСКИЕ СЛОЖНОСТИ В СТРОИТЕЛЬНОМ КОНТРОЛЕ</w:t>
      </w:r>
    </w:p>
    <w:p>
      <w:pPr>
        <w:spacing w:line="360" w:before="0" w:after="0"/>
        <w:ind w:firstLine="720"/>
        <w:jc w:val="both"/>
      </w:pPr>
      <w:r>
        <w:t xml:space="preserve">обусловлены множеством факторов, включая несовершенство нормативно-правовой базы, недостаточную координацию между участниками строительного процесса, а также низкий уровень автоматизации управленческих процедур. Одной из ключевых проблем является отсутствие единой системы стандартов, регламентирующих порядок проведения контроля на всех этапах строительства. Действующие нормативные документы зачастую противоречат друг другу, что создает правовую неопределенность и усложняет принятие управленческих решений. Кроме того, недостаточная детализация требований к качеству работ приводит к субъективным оценкам со стороны контролирующих органов, что снижает эффективность контроля в целом.  
Еще одной значимой проблемой является слабая координация между заказчиками, подрядчиками и надзорными органами. Отсутствие четко выстроенных коммуникационных каналов приводит к задержкам в согласовании проектной документации, несвоевременному выявлению дефектов и, как следствие, увеличению сроков строительства. Особенно остро данная проблема проявляется в крупных проектах, где задействовано множество подрядных организаций. Недостаточный уровень взаимодействия между ними усугубляется отсутствием единой информационной платформы, позволяющей оперативно обмениваться данными о ходе строительства и выявленных нарушениях.  
Управленческие сложности также связаны с неэффективным распределением ответственности между участниками строительного процесса. Зачастую функции контроля дублируются различными структурами, что приводит к избыточному администрированию и увеличению затрат. В то же время ключевые аспекты, такие как контроль качества материалов или соблюдение технологических регламентов, остаются без должного внимания. Это свидетельствует о недостаточной проработке системы управления рисками, что повышает вероятность возникновения аварийных ситуаций и снижает общую надежность строительных объектов.  
Немаловажным фактором, усложняющим организацию строительного контроля, является дефицит квалифицированных кадров. Нехватка специалистов, обладающих необходимыми компетенциями в области технического надзора и управления качеством, приводит к снижению эффективности контрольных мероприятий. Кроме того, недостаточное внимание уделяется повышению квалификации сотрудников, что негативно сказывается на их способности оперативно реагировать на изменения в нормативной базе и внедрять современные методы контроля.  
Автоматизация процессов строительного контроля остается на низком уровне, несмотря на наличие цифровых технологий, способных значительно повысить его эффективность. Внедрение систем мониторинга в реальном времени, использование BIM-моделирования и других инновационных решений встречает сопротивление со стороны участников строительного процесса, что связано как с недостатком финансирования, так и с консервативным подходом к управлению. Это приводит к сохранению устаревших методов контроля, основанных на бумажном документообороте и выборочных проверках, что снижает оперативность и достоверность получаемых данных.  
Таким образом, организационные и управленческие сложности в строительном контроле требуют комплексного решения, включающего совершенствование нормативной базы, оптимизацию взаимодействия между участниками строительного процесса, внедрение современных технологий и повышение квалификации специалистов. Только при условии системного подхода к устранению данных проблем возможно повышение качества строительства и снижение рисков возникновения аварийных ситуаций.</w:t>
      </w:r>
    </w:p>
    <w:p>
      <w:pPr>
        <w:pStyle w:val="Heading1"/>
        <w:pageBreakBefore/>
        <w:spacing w:line="360" w:before="0" w:after="0"/>
        <w:jc w:val="center"/>
      </w:pPr>
      <w:r>
        <w:t xml:space="preserve">ЭКОНОМИЧЕСКИЕ АСПЕКТЫ И ЭФФЕКТИВНОСТЬ СТРОИТЕЛЬНОГО КОНТРОЛЯ</w:t>
      </w:r>
    </w:p>
    <w:p>
      <w:pPr>
        <w:spacing w:line="360" w:before="0" w:after="0"/>
        <w:ind w:firstLine="720"/>
        <w:jc w:val="both"/>
      </w:pPr>
      <w:r>
        <w:t xml:space="preserve">Экономические аспекты строительного контроля играют ключевую роль в обеспечении эффективности реализации строительных проектов. Строительный контроль как система управления качеством и соблюдением нормативных требований непосредственно влияет на минимизацию финансовых рисков, предотвращение перерасхода средств и оптимизацию сроков выполнения работ. В условиях высокой конкуренции на рынке строительных услуг и ужесточения требований к качеству объектов экономическая обоснованность внедрения и совершенствования механизмов контроля становится неотъемлемой частью стратегии развития строительных компаний.  
Одной из основных экономических проблем строительного контроля является несоответствие между затратами на его организацию и реальным эффектом от его внедрения. В ряде случаев избыточный контроль приводит к увеличению себестоимости строительства без существенного повышения качества, что снижает рентабельность проекта. В то же время недостаточный контроль влечёт за собой риски возникновения дефектов, требующих дорогостоящих исправлений на поздних этапах строительства или даже после ввода объекта в эксплуатацию. Оптимальный баланс между уровнем контроля и экономической целесообразностью достигается за счёт внедрения риск-ориентированного подхода, при котором ресурсы концентрируются на наиболее критичных участках работ.  
Важным аспектом является влияние строительного контроля на сроки реализации проекта. Задержки, вызванные выявлением несоответствий и необходимостью их устранения, могут привести к увеличению косвенных затрат, включая выплаты штрафов за просрочку, рост стоимости кредитного финансирования и потерю репутации подрядчика. Однако систематический контроль на ранних этапах позволяет своевременно выявлять отклонения, минимизируя вероятность масштабных переделок. Таким образом, строительный контроль выступает не только как инструмент обеспечения качества, но и как фактор снижения финансовых потерь, связанных с нарушением графика строительства.  
Эффективность строительного контроля также определяется его вкладом в снижение эксплуатационных расходов. Объекты, построенные с соблюдением всех нормативных требований, демонстрируют более высокую долговечность и меньшую потребность в ремонтах, что снижает совокупную стоимость владения. Экономия на этапе эксплуатации компенсирует первоначальные затраты на усиленный контроль, что подтверждается исследованиями в области жизненного цикла строительных объектов. Кроме того, качественный контроль способствует повышению инвестиционной привлекательности проектов, так как снижает риски для инвесторов и будущих владельцев.  
В современных условиях цифровизации строительной отрасли возрастает роль экономического обоснования внедрения новых технологий контроля, таких как BIM-моделирование, дистанционный мониторинг и автоматизированные системы анализа данных. Хотя их внедрение требует значительных первоначальных вложений, они позволяют сократить затраты на традиционные методы контроля за счёт повышения точности и оперативности выявления дефектов. Таким образом, оценка экономической эффективности строительного контроля должна учитывать не только прямые затраты, но и долгосрочные выгоды, связанные с повышением качества и снижением рисков.  
В заключение следует отметить, что экономическая эффективность строительного контроля зависит от комплексного подхода, включающего оптимизацию затрат, управление рисками и внедрение инновационных технологий. Только при условии сбалансированного учёта всех этих факторов возможно достижение максимальной отдачи от инвестиций в систему контроля, что в конечном итоге способствует устойчивому развитию строительной отрасли.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строительного контроля представляют собой комплексный и многогранный вопрос, требующий системного подхода к их решению. Анализ существующих методик и нормативно-правовой базы демонстрирует наличие значительных пробелов в регулировании, что приводит к снижению эффективности контроля на всех этапах строительства. Основные трудности связаны с недостаточной стандартизацией процедур, несовершенством законодательства, а также низким уровнем профессиональной подготовки участников процесса. Кроме того, отсутствие единой системы мониторинга качества и несвоевременное выявление нарушений усугубляют риски возникновения аварийных ситуаций и финансовых потерь.  
Важным аспектом является внедрение современных технологий, таких как BIM-моделирование и дистанционный мониторинг, которые способны повысить прозрачность и точность контроля. Однако их применение требует не только технического оснащения, но и пересмотра организационных механизмов взаимодействия между заказчиками, подрядчиками и надзорными органами. Не менее значимым представляется усиление ответственности за нарушение строительных норм, что должно быть закреплено на законодательном уровне.  
Таким образом, совершенствование системы строительного контроля возможно лишь при условии комплексного подхода, включающего модернизацию нормативной базы, внедрение инновационных методов и повышение квалификации специалистов. Только в этом случае удастся минимизировать риски, обеспечить соблюдение стандартов качества и повысить общую эффективность строительной отрасли. Дальнейшие исследования в данной области должны быть направлены на разработку унифицированных методик контроля, а также на анализ международного опыта с целью адаптации лучших практик к отечественным условиям.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2025-07-01T21:50:40.629Z</dcterms:created>
  <dcterms:modified xsi:type="dcterms:W3CDTF">2025-07-01T21:50:40.629Z</dcterms:modified>
</cp:coreProperties>
</file>

<file path=docProps/custom.xml><?xml version="1.0" encoding="utf-8"?>
<Properties xmlns="http://schemas.openxmlformats.org/officeDocument/2006/custom-properties" xmlns:vt="http://schemas.openxmlformats.org/officeDocument/2006/docPropsVTypes"/>
</file>