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Проблемы современной молодежи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социологии молодежи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молодежь сталкивается с комплексом социальных, экономических, психологических и культурных проблем, обусловленных динамикой глобализации, цифровизацией общества, трансформацией ценностных ориентиров и усложнением условий социализации. В условиях стремительных изменений технологического ландшафта и социальных институтов молодые люди испытывают повышенные нагрузки, связанные с профессиональной самореализацией, формированием идентичности, адаптацией к нестабильным экономическим условиям и сохранением психического здоровья. Актуальность исследования проблем молодежи обусловлена не только их непосредственным влиянием на качество жизни подрастающего поколения, но и долгосрочными последствиями для устойчивого развития общества в целом.  
Одной из ключевых проблем является кризис профессиональной ориентации, вызванный несоответствием между традиционными образовательными моделями и требованиями современного рынка труда. Растущая конкуренция, автоматизация рабочих процессов и необходимость непрерывного обучения создают дополнительные барьеры для трудоустройства и карьерного роста. Параллельно наблюдается усиление психоэмоциональных нагрузок: тревожность, депрессивные состояния и социальная изоляция становятся распространенными явлениями среди молодежи, что связывают с гиперконкуренцией, цифровой зависимостью и дефицитом живого общения.  
Не менее значимой остается проблема ценностного вакуума, обусловленная фрагментацией культурных норм и распространением релятивистских установок. В условиях информационной перегрузки молодые люди испытывают трудности в формировании устойчивой системы моральных координат, что повышает риски девиантного поведения, включая аддикции и радикализацию взглядов. Кроме того, экономические факторы, такие как безработица, жилищная неустроенность и социальное неравенство, усугубляют чувство неуверенности в будущем.  
Целью данного реферата является системный анализ ключевых проблем современной молодежи с учетом междисциплинарного подхода, охватывающего социологический, психологический и экономический аспекты. В работе рассматриваются не только внешние вызовы, но и внутренние механизмы адаптации, включая роль образовательных программ, государственной политики и институтов гражданского общества в смягчении негативных тенденций. Исследование опирается на актуальные статистические данные, теоретические модели и эмпирические исследования, что позволяет выявить как универсальные, так и специфические для различных регионов паттерны молодежных проблем.  
Анализ обозначенных вопросов имеет не только теоретическое, но и практическое значение, поскольку способствует разработке эффективных стратегий поддержки молодежи на уровне государственного управления, образования и социальной работы. Понимание глубинных причин и последствий современных вызовов необходимо для формирования устойчивой социальной политики, направленной на раскрытие потенциала новых поколений в условиях глобальных трансформаций.</w:t>
      </w:r>
    </w:p>
    <w:p>
      <w:pPr>
        <w:pStyle w:val="Heading1"/>
        <w:pageBreakBefore/>
        <w:spacing w:line="360" w:before="0" w:after="0"/>
        <w:jc w:val="center"/>
      </w:pPr>
      <w:r>
        <w:t xml:space="preserve">ПСИХОЛОГИЧЕСКИЕ ПРОБЛЕМЫ СОВРЕМЕННОЙ МОЛОДЕЖИ</w:t>
      </w:r>
    </w:p>
    <w:p>
      <w:pPr>
        <w:spacing w:line="360" w:before="0" w:after="0"/>
        <w:ind w:firstLine="720"/>
        <w:jc w:val="both"/>
      </w:pPr>
      <w:r>
        <w:t xml:space="preserve">Современная молодежь сталкивается с множеством психологических проблем, обусловленных динамичными социальными, экономическими и технологическими изменениями. Одной из наиболее актуальных является повышенный уровень тревожности и депрессивных расстройств, что подтверждается данными Всемирной организации здравоохранения, согласно которым депрессия занимает одно из ведущих мест среди заболеваний у лиц молодого возраста. Основными факторами, способствующими развитию этих состояний, выступают высокие академические и профессиональные требования, социальное давление, а также неустойчивость жизненных перспектив. Неспособность соответствовать ожиданиям общества и собственным амбициям нередко приводит к формированию синдрома хронической усталости и эмоционального выгорания уже на ранних этапах профессионального становления.  
Еще одной значимой проблемой является кризис идентичности, усугубляемый влиянием цифровых технологий и социальных сетей. Виртуальная среда создает искаженное представление о реальности, провоцируя постоянное сравнение себя с идеализированными образами, что ведет к снижению самооценки и развитию комплексов. Кроме того, фрагментация коммуникации в онлайн-пространстве затрудняет формирование устойчивых межличностных связей, что способствует чувству одиночества даже при наличии широкого круга виртуальных контактов. Исследования показывают, что молодые люди, проводящие значительное время в социальных сетях, чаще испытывают симптомы социальной изоляции и депрессии по сравнению с теми, кто ограничивает их использование.  
Особого внимания заслуживает проблема аддиктивного поведения, включая не только традиционные формы, такие как злоупотребление психоактивными веществами, но и новые виды зависимостей, связанные с технологиями. Кибераддикция, включая зависимость от видеоигр и социальных сетей, становится все более распространенным явлением, оказывая негативное влияние на когнитивные функции, эмоциональную стабильность и социальную адаптацию. Психологические механизмы таких зависимостей схожи с химическими: они основаны на стимуляции системы вознаграждения, что приводит к формированию патологических поведенческих паттернов.  
Наконец, важной психологической проблемой современной молодежи является отсутствие четких жизненных ориентиров, что связано с неопределенностью будущего в условиях глобальных кризисов — экономических, экологических и политических. Страх перед невозможностью реализовать свои планы, неуверенность в завтрашнем дне и ощущение беспомощности перед глобальными вызовами способствуют развитию экзистенциальных кризисов. В таких условиях молодые люди нередко испытывают трудности с постановкой долгосрочных целей, что негативно сказывается на их мотивации и психологическом благополучии.  
Таким образом, психологические проблемы современной молодежи требуют комплексного подхода, включающего не только индивидуальную психологическую помощь, но и системные изменения в образовательной, социальной и культурной политике. Без адекватного внимания к этим вопросам риски дезадаптации молодого поколения будут только возрастать, что может иметь долгосрочные негативные последствия для общества в целом.</w:t>
      </w:r>
    </w:p>
    <w:p>
      <w:pPr>
        <w:pStyle w:val="Heading1"/>
        <w:pageBreakBefore/>
        <w:spacing w:line="360" w:before="0" w:after="0"/>
        <w:jc w:val="center"/>
      </w:pPr>
      <w:r>
        <w:t xml:space="preserve">СОЦИАЛЬНЫЕ И ЭКОНОМИЧЕСКИЕ ТРУДНОСТИ</w:t>
      </w:r>
    </w:p>
    <w:p>
      <w:pPr>
        <w:spacing w:line="360" w:before="0" w:after="0"/>
        <w:ind w:firstLine="720"/>
        <w:jc w:val="both"/>
      </w:pPr>
      <w:r>
        <w:t xml:space="preserve">Современная молодежь сталкивается с комплексом социальных и экономических трудностей, которые оказывают значительное влияние на ее жизненные траектории и возможности самореализации. Одной из наиболее острых проблем является безработица, обусловленная как структурными изменениями на рынке труда, так и несоответствием профессиональных компетенций выпускников требованиям работодателей. Высокий уровень конкуренции за рабочие места усугубляется автоматизацией и цифровизацией производственных процессов, что сокращает спрос на традиционные профессии. Молодые специалисты вынуждены либо соглашаться на низкооплачиваемую работу, не соответствующую их квалификации, либо сталкиваться с длительным периодом поиска трудоустройства, что приводит к экономической нестабильности и снижению уровня жизни.  
Еще одной значимой трудностью является недоступность жилья. Рост цен на недвижимость и аренду, особенно в крупных городах, делает самостоятельное проживание практически невозможным для молодых людей без финансовой поддержки семьи. Ипотечные программы остаются недоступными для большинства из-за высоких процентных ставок и требований к первоначальному взносу, что вынуждает молодежь откладывать создание собственных семей или мигрировать в регионы с более низкой стоимостью жизни. Эта ситуация способствует усилению социального неравенства, поскольку доступ к комфортным жилищным условиям становится привилегией ограниченного круга лиц.  
Социальные трудности также проявляются в ограниченных возможностях для профессионального и личностного роста. Несмотря на расширение доступа к образованию, его качество зачастую не соответствует современным требованиям, что снижает конкурентоспособность молодых специалистов на глобальном рынке. Кроме того, отсутствие эффективных программ поддержки предпринимательства и стартапов затрудняет реализацию инновационных идей, вынуждая молодежь отказываться от самостоятельной экономической активности в пользу наемного труда с невысоким уровнем дохода.  
Экономическая нестабильность, усугубляемая кризисными явлениями в мировой экономике, приводит к росту психологической нагрузки на молодежь. Страх перед невозможностью достичь финансовой независимости, обеспечить достойный уровень жизни или реализовать профессиональные амбиции способствует распространению тревожных расстройств и депрессивных состояний. Отсутствие доступных программ психологической помощи и социальной адаптации усложняет преодоление этих вызовов.  
Таким образом, социальные и экономические трудности, с которыми сталкивается современная молодежь, формируют комплекс барьеров для ее успешной интеграции в общество. Решение этих проблем требует системного подхода, включающего реформирование образования, развитие программ трудоустройства, поддержку жилищных инициатив и создание условий для предпринимательской деятельности. Без принятия соответствующих мер на государственном и международном уровнях риски маргинализации молодого поколения и снижения его социальной мобильности будут только возрастать.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ЦИФРОВЫХ ТЕХНОЛОГИЙ НА МОЛОДЕЖЬ</w:t>
      </w:r>
    </w:p>
    <w:p>
      <w:pPr>
        <w:spacing w:line="360" w:before="0" w:after="0"/>
        <w:ind w:firstLine="720"/>
        <w:jc w:val="both"/>
      </w:pPr>
      <w:r>
        <w:t xml:space="preserve">Современные цифровые технологии оказывают многогранное воздействие на молодежь, формируя новые модели поведения, коммуникации и познания. Интенсивное использование интернета, социальных сетей, мобильных приложений и видеоигр приводит к трансформации когнитивных процессов, социальных взаимодействий и ценностных ориентаций. Одним из ключевых аспектов является изменение структуры внимания. Исследования демонстрируют, что постоянное переключение между множеством цифровых источников снижает способность к длительной концентрации, что негативно сказывается на академической успеваемости и продуктивности. Клиповое мышление, характеризующееся фрагментарностью восприятия информации, становится распространенным явлением, затрудняя глубокий анализ и критическое осмысление данных.  
Социальные сети, выступая основным каналом коммуникации, формируют новые паттерны межличностных отношений. Виртуальное общение часто заменяет реальные социальные связи, что способствует возникновению чувства одиночества и социальной изоляции. Парадоксально, но при высокой степени вовлеченности в онлайн-взаимодействия молодежь испытывает дефицит эмпатии и навыков живого общения. Кроме того, культура селфи и постоянной демонстрации идеализированного образа жизни провоцирует рост тревожности и депрессивных состояний, связанных с несоответствием реальности и цифрового имиджа.  
Цифровая среда также влияет на формирование идентичности. Молодые люди выстраивают свою самооценку через количество лайков, комментариев и подписчиков, что делает их зависимыми от внешней валидации. Это создает риски развития нарциссических черт личности и снижения устойчивости к критике. Одновременно наблюдается феномен цифровой анонимности, который способствует распространению кибербуллинга и агрессивного поведения в сети. Жертвы онлайн-травли сталкиваются с серьезными психологическими последствиями, включая суицидальные тенденции.  
Не менее значимым является влияние цифровых технологий на физическое здоровье. Гиподинамия, вызванная длительным использованием гаджетов, приводит к увеличению числа случаев ожирения, нарушений осанки и зрения. Синий свет экранов нарушает циркадные ритмы, вызывая бессонницу и хроническую усталость. Кроме того, чрезмерное увлечение видеоиграми может спровоцировать развитие игровой зависимости, признанной ВОЗ психическим расстройством.  
Однако цифровизация несет и позитивные аспекты. Доступ к образовательным платформам, онлайн-курсам и научным ресурсам расширяет возможности самообразования. Социальные сети используются для активизации гражданской позиции и организации молодежных движений. Важным представляется поиск баланса между преимуществами технологий и минимизацией их негативных эффектов, что требует комплексных мер со стороны образовательных институтов, семьи и государства.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ПРОБЛЕМЫ ОБРАЗОВАНИЯ И ПРОФЕССИОНАЛЬНОГО САМООПРЕДЕЛЕНИЯ</w:t>
      </w:r>
    </w:p>
    <w:p>
      <w:pPr>
        <w:spacing w:line="360" w:before="0" w:after="0"/>
        <w:ind w:firstLine="720"/>
        <w:jc w:val="both"/>
      </w:pPr>
      <w:r>
        <w:t xml:space="preserve">В современном обществе образование и профессиональное самоопределение молодежи сталкиваются с рядом вызовов, обусловленных динамикой социально-экономических процессов, трансформацией рынка труда и изменением образовательных парадигм. Одной из ключевых проблем является несоответствие между содержанием образовательных программ и требованиями работодателей. Несмотря на формальное увеличение доступности высшего образования, его качество зачастую не соответствует ожиданиям рынка, что приводит к дисбалансу между спросом и предложением квалифицированных кадров. Многие выпускники вузов сталкиваются с трудностями при трудоустройстве, поскольку их компетенции оказываются недостаточно востребованными или устаревшими в условиях быстро меняющихся технологий.  
Еще одной значимой проблемой выступает фрагментация профессиональных траекторий, вызванная неопределенностью карьерных перспектив. Современная молодежь вынуждена адаптироваться к гибким формам занятости, включая фриланс, проектный труд и временные контракты, что усложняет процесс долгосрочного профессионального планирования. Отсутствие четких ориентиров в выборе специальности усугубляется информационной перегрузкой: избыток данных о возможных карьерных путях не всегда сопровождается эффективными инструментами их анализа. В результате молодые люди нередко принимают решения под влиянием краткосрочных трендов или внешнего давления, что может привести к профессиональной неудовлетворенности в будущем.  
Серьезным барьером для профессионального самоопределения становится также социальное неравенство в доступе к качественному образованию. Несмотря на декларируемую инклюзивность, образовательные возможности остаются неравномерно распределенными в зависимости от географического, экономического и культурного факторов. Молодежь из менее обеспеченных семей сталкивается с ограничениями в выборе престижных учебных заведений или дополнительных образовательных ресурсов, что сужает их профессиональные перспективы. Кроме того, сохраняется гендерный дисбаланс в отдельных профессиональных сферах, где традиционные стереотипы продолжают влиять на карьерные предпочтения.  
Важным аспектом проблемы является психологическая нагрузка, связанная с высокой конкуренцией и ожиданиями общества. Современные образовательные системы часто ориентированы на достижение формальных показателей успеваемости, что создает стрессовую среду для учащихся. Страх несоответствия стандартам, давление со стороны родителей и педагогов, а также внутренняя неуверенность в своих способностях формируют у молодежи синдром самозванца, снижая мотивацию к дальнейшему профессиональному развитию.  
Таким образом, проблемы образования и профессионального самоопределения молодежи требуют комплексного решения, включающего модернизацию образовательных стандартов, развитие систем профориентации и снижение социально-экономических барьеров. Без устранения этих факторов риски депрофессионализации и социальной дезадаптации молодого поколения будут только возрастать.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Проведенный анализ проблем современной молодежи позволяет констатировать, что данная социальная группа сталкивается с комплексом вызовов, обусловленных как глобальными трансформациями общества, так и спецификой возрастного развития. Ключевые трудности включают социально-экономическую неустойчивость, проявляющуюся в ограниченности доступа к качественному образованию, трудоустройству и жилью; психологические нагрузки, связанные с цифровизацией и кризисом идентичности; а также деформацию ценностных ориентиров под влиянием медиа и потребительской культуры.  
Особую озабоченность вызывает рост девиантных поведенческих моделей, включая аддикции, кибербуллинг и экстремистские настроения, что требует системного междисциплинарного подхода к их профилактике. Не менее значимой является проблема социального неравенства, усугубляющая расслоение молодежи по критериям доступа к ресурсам и возможностям самореализации.  
Перспективы минимизации обозначенных проблем видятся в реализации государственных и общественных инициатив, направленных на создание инклюзивных образовательных программ, развитие институтов психологической поддержки, а также стимулирование гражданской и профессиональной активности молодого поколения. Критически важным представляется укрепление межпоколенческого диалога, способствующего передаче опыта и снижению уровня маргинализации.  
Таким образом, решение проблем молодежи требует не только адресных мер социальной политики, но и переосмысления роли молодежи в контексте устойчивого развития общества. Дальнейшие исследования должны быть ориентированы на разработку эффективных механизмов социализации, учитывающих динамику современных вызовов. Только при условии комплексного подхода возможно обеспечение гармоничного включения молодого поколения в социальные, экономические и культурные процессы.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Иконникова С.Н.. Молодежь: социологический и социально-психологический анализ. 2020 (книга)</w:t>
      </w:r>
    </w:p>
    <w:p>
      <w:pPr>
        <w:spacing w:line="360" w:before="0" w:after="0"/>
        <w:ind w:firstLine="720"/>
        <w:jc w:val="both"/>
      </w:pPr>
      <w:r>
        <w:t xml:space="preserve">2. Чупров В.И., Зубок Ю.А.. Молодежь в обществе риска. 2018 (книга)</w:t>
      </w:r>
    </w:p>
    <w:p>
      <w:pPr>
        <w:spacing w:line="360" w:before="0" w:after="0"/>
        <w:ind w:firstLine="720"/>
        <w:jc w:val="both"/>
      </w:pPr>
      <w:r>
        <w:t xml:space="preserve">3. Луков В.А.. Теории молодежи: междисциплинарный анализ. 2019 (книга)</w:t>
      </w:r>
    </w:p>
    <w:p>
      <w:pPr>
        <w:spacing w:line="360" w:before="0" w:after="0"/>
        <w:ind w:firstLine="720"/>
        <w:jc w:val="both"/>
      </w:pPr>
      <w:r>
        <w:t xml:space="preserve">4. Омельченко Е.Л.. Молодежные культуры и субкультуры. 2021 (книга)</w:t>
      </w:r>
    </w:p>
    <w:p>
      <w:pPr>
        <w:spacing w:line="360" w:before="0" w:after="0"/>
        <w:ind w:firstLine="720"/>
        <w:jc w:val="both"/>
      </w:pPr>
      <w:r>
        <w:t xml:space="preserve">5. Зубок Ю.А.. Социальная интеграция молодежи в условиях неопределенности. 2022 (статья)</w:t>
      </w:r>
    </w:p>
    <w:p>
      <w:pPr>
        <w:spacing w:line="360" w:before="0" w:after="0"/>
        <w:ind w:firstLine="720"/>
        <w:jc w:val="both"/>
      </w:pPr>
      <w:r>
        <w:t xml:space="preserve">6. Кон И.С.. Психология юношеского возраста. 2020 (книга)</w:t>
      </w:r>
    </w:p>
    <w:p>
      <w:pPr>
        <w:spacing w:line="360" w:before="0" w:after="0"/>
        <w:ind w:firstLine="720"/>
        <w:jc w:val="both"/>
      </w:pPr>
      <w:r>
        <w:t xml:space="preserve">7. Ростовская Т.К.. Молодежь России: социальное развитие. 2021 (книга)</w:t>
      </w:r>
    </w:p>
    <w:p>
      <w:pPr>
        <w:spacing w:line="360" w:before="0" w:after="0"/>
        <w:ind w:firstLine="720"/>
        <w:jc w:val="both"/>
      </w:pPr>
      <w:r>
        <w:t xml:space="preserve">8. Шереги Ф.Э.. Социология молодежи. 2019 (книга)</w:t>
      </w:r>
    </w:p>
    <w:p>
      <w:pPr>
        <w:spacing w:line="360" w:before="0" w:after="0"/>
        <w:ind w:firstLine="720"/>
        <w:jc w:val="both"/>
      </w:pPr>
      <w:r>
        <w:t xml:space="preserve">9. Григорьев С.И.. Молодежь и социальное неравенство. 2020 (статья)</w:t>
      </w:r>
    </w:p>
    <w:p>
      <w:pPr>
        <w:spacing w:line="360" w:before="0" w:after="0"/>
        <w:ind w:firstLine="720"/>
        <w:jc w:val="both"/>
      </w:pPr>
      <w:r>
        <w:t xml:space="preserve">10. Мудрик А.В.. Социализация человека в современном мире. 2021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2025-06-26T15:07:23.806Z</dcterms:created>
  <dcterms:modified xsi:type="dcterms:W3CDTF">2025-06-26T15:07:23.806Z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