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освоения компьютерного пространства</w:t>
      </w:r>
    </w:p>
    <w:p>
      <w:pPr>
        <w:spacing w:line="360" w:before="0" w:after="40"/>
        <w:jc w:val="center"/>
      </w:pPr>
      <w:r>
        <w:t xml:space="preserve">Национальный исследовательский университет «Высшая школа экономики»</w:t>
      </w:r>
    </w:p>
    <w:p>
      <w:pPr>
        <w:spacing w:line="360" w:before="160" w:after="20"/>
        <w:jc w:val="center"/>
      </w:pPr>
      <w:r>
        <w:t xml:space="preserve">Кафедра информационных технологий и цифрового развития</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Современное общество характеризуется стремительным развитием информационных технологий, что приводит к формированию сложного и многогранного компьютерного пространства. Под этим термином понимается совокупность цифровых сред, включая интернет, локальные сети, программные платформы и виртуальные системы, которые становятся неотъемлемой частью профессиональной, образовательной и повседневной деятельности человека. Однако процесс освоения данного пространства сопряжён с рядом значительных проблем, обусловленных как техническими, так и социально-психологическими факторами.  
Одной из ключевых трудностей является цифровое неравенство, проявляющееся в различиях доступа к технологиям и уровне цифровой грамотности среди различных социальных групп. Несмотря на глобализацию информационных ресурсов, значительная часть населения остаётся исключённой из активного взаимодействия с компьютерными системами из-за экономических, географических или образовательных барьеров. Кроме того, даже при наличии доступа к технологиям многие пользователи сталкиваются с проблемами адаптации к быстро меняющемуся цифровому ландшафту, что требует постоянного обучения и переквалификации.  
Ещё одной серьёзной проблемой выступает информационная перегрузка, вызванная экспоненциальным ростом объёма данных. Человеку становится всё сложнее эффективно фильтровать, анализировать и усваивать информацию, что приводит к когнитивным перегрузкам, снижению продуктивности и даже психологическому дистрессу. Параллельно с этим возникают вопросы, связанные с кибербезопасностью: увеличение количества кибератак, утечек персональных данных и манипулятивных технологий (таких как deepfake или микротаргетинг) создаёт угрозы для приватности и цифрового суверенитета пользователей.  
Особого внимания заслуживает этико-правовой аспект освоения компьютерного пространства. Отсутствие унифицированных международных норм регулирования цифровых сред, а также противоречия между свободой информации и необходимостью защиты авторских прав осложняют формирование устойчивой экосистемы. Кроме того, развитие искусственного интеллекта и автоматизированных систем ставит новые вызовы перед обществом, включая вопросы ответственности за действия алгоритмов и потенциальной замены человеческого труда машинами.  
Таким образом, проблемы освоения компьютерного пространства носят комплексный характер, затрагивая технологические, социальные, психологические и правовые аспекты. Их изучение требует междисциплинарного подхода, объединяющего достижения информатики, социологии, психологии и юриспруденции. Данный реферат направлен на систематизацию ключевых вызовов, связанных с интеграцией человека в цифровую среду, а также на анализ возможных стратегий их преодоления.</w:t>
      </w:r>
    </w:p>
    <w:p>
      <w:pPr>
        <w:pStyle w:val="Heading1"/>
        <w:pageBreakBefore/>
        <w:spacing w:line="360" w:before="0" w:after="0"/>
        <w:jc w:val="center"/>
      </w:pPr>
      <w:r>
        <w:t xml:space="preserve">ТЕХНИЧЕСКИЕ АСПЕКТЫ ОСВОЕНИЯ КОМПЬЮТЕРНОГО ПРОСТРАНСТВА</w:t>
      </w:r>
    </w:p>
    <w:p>
      <w:pPr>
        <w:spacing w:line="360" w:before="0" w:after="0"/>
        <w:ind w:firstLine="720"/>
        <w:jc w:val="both"/>
      </w:pPr>
      <w:r>
        <w:t xml:space="preserve">Освоение компьютерного пространства сопряжено с рядом технических сложностей, обусловленных как стремительным развитием технологий, так и фундаментальными ограничениями аппаратного и программного обеспечения. Одной из ключевых проблем является масштабируемость вычислительных систем. Современные задачи, связанные с обработкой больших данных, машинным обучением и моделированием сложных систем, требуют значительных вычислительных ресурсов. Однако архитектура традиционных процессоров, основанная на принципах фон Неймана, сталкивается с физическими ограничениями, такими как тепловыделение и задержки при передаче сигналов. Это приводит к необходимости разработки альтернативных архитектур, включая квантовые вычисления, нейроморфные чипы и распределённые системы, что, в свою очередь, требует пересмотра существующих алгоритмов и парадигм программирования.  
Ещё одной существенной технической проблемой является обеспечение безопасности компьютерных систем. Увеличение количества подключённых устройств в рамках концепции Интернета вещей (IoT) расширяет поверхность для потенциальных атак. Традиционные методы криптографии, такие как RSA и AES, могут оказаться уязвимыми перед лицом квантовых компьютеров, способных взламывать их за полиномиальное время. Это стимулирует исследования в области постквантовой криптографии, направленной на создание алгоритмов, устойчивых к квантовым атакам. Кроме того, усложнение киберугроз требует разработки более совершенных систем обнаружения вторжений, основанных на методах искусственного интеллекта, что, однако, порождает новые вызовы, связанные с интерпретируемостью и надёжностью таких систем.  
Важным аспектом освоения компьютерного пространства является также оптимизация энергопотребления. Дата-центры, обеспечивающие функционирование облачных сервисов и распределённых приложений, потребляют значительные объёмы электроэнергии, что приводит к увеличению углеродного следа. Решение этой проблемы требует внедрения энергоэффективных технологий, таких как жидкостное охлаждение, использование процессоров с пониженным энергопотреблением и переход на возобновляемые источники энергии. Параллельно ведутся исследования в области оптических вычислений, которые потенциально могут снизить энергозатраты за счёт замены электронных компонентов фотонными.  
Отдельного внимания заслуживает проблема совместимости и стандартизации. Разнообразие аппаратных платформ, операционных систем и протоколов взаимодействия затрудняет создание универсальных решений. Отсутствие единых стандартов в таких областях, как интерфейсы программирования (API) или форматы данных, приводит к фрагментации экосистемы и увеличению затрат на интеграцию. Разработка открытых стандартов и протоколов, таких как те, что предлагаются консорциумами вроде W3C или IETF, является важным шагом на пути к преодолению этих барьеров.  
Наконец, следует отметить проблему устаревания технологий. Быстрые темпы развития компьютерных систем приводят к тому, что аппаратное и программное обеспечение морально устаревает в течение нескольких лет. Это создаёт сложности для долгосрочных проектов, требующих стабильной среды исполнения. Решением может стать использование виртуализации и контейнеризации, позволяющих изолировать приложения от изменений в базовой инфраструктуре, а также разработка стратегий миграции, обеспечивающих плавный переход на новые технологии без потери функциональности.  
Таким образом, технические аспекты освоения компьютерного пространства охватывают широкий спектр вызовов, от фундаментальных ограничений аппаратного обеспечения до вопросов безопасности и энергоэффективности. Решение этих проблем требует междисциплинарного подхода, объединяющего достижения компьютерных наук, физики, математики и инженерии.</w:t>
      </w:r>
    </w:p>
    <w:p>
      <w:pPr>
        <w:pStyle w:val="Heading1"/>
        <w:pageBreakBefore/>
        <w:spacing w:line="360" w:before="0" w:after="0"/>
        <w:jc w:val="center"/>
      </w:pPr>
      <w:r>
        <w:t xml:space="preserve">СОЦИАЛЬНЫЕ И ПСИХОЛОГИЧЕСКИЕ ПРОБЛЕМЫ АДАПТАЦИИ ПОЛЬЗОВАТЕЛЕЙ</w:t>
      </w:r>
    </w:p>
    <w:p>
      <w:pPr>
        <w:spacing w:line="360" w:before="0" w:after="0"/>
        <w:ind w:firstLine="720"/>
        <w:jc w:val="both"/>
      </w:pPr>
      <w:r>
        <w:t xml:space="preserve">Адаптация пользователей к компьютерному пространству сопряжена с рядом социальных и психологических проблем, обусловленных стремительным развитием цифровых технологий и их интеграцией в повседневную жизнь. Одной из ключевых трудностей является цифровой разрыв, который проявляется в неравном доступе к технологиям и различиях в уровне цифровой грамотности среди различных социальных групп. Пожилые люди, лица с низким уровнем образования и жители удалённых регионов сталкиваются с барьерами при освоении цифровых инструментов, что усугубляет социальное неравенство и ограничивает их возможности для участия в современном информационном обществе.  
Психологические аспекты адаптации включают когнитивные и эмоциональные нагрузки, связанные с необходимостью усвоения большого объёма информации и постоянного обновления навыков. Пользователи испытывают стресс из-за высокой скорости технологических изменений, что может приводить к развитию технофобии — страха перед использованием новых устройств и программ. Особую проблему представляет цифровая усталость, возникающая вследствие перегрузки внимания и необходимости многозадачности. Исследования показывают, что длительное взаимодействие с цифровыми интерфейсами снижает концентрацию, увеличивает уровень тревожности и способствует эмоциональному выгоранию.  
Социальные сети и виртуальные коммуникации формируют новые паттерны поведения, которые не всегда соответствуют традиционным нормам общения. Анонимность и дистанционность взаимодействия снижают уровень эмпатии, способствуют распространению агрессивного поведения и кибербуллинга. Пользователи, особенно подростки, сталкиваются с проблемами самоидентификации, поскольку цифровая среда создаёт искажённое восприятие реальности и завышенные социальные ожидания. Это может приводить к формированию зависимостей, таких как номофобия (страх остаться без мобильного устройства) или синдром упущенной выгоды (FOMO), что негативно сказывается на психическом здоровье.  
Ещё одной значимой проблемой является дефицит цифровой гигиены, выражающийся в неспособности пользователей критически оценивать достоверность информации и защищать персональные данные. Распространение фейковых новостей и манипулятивных технологий усиливает дезориентацию в цифровом пространстве, подрывая доверие к информационным источникам. Кроме того, отсутствие чётких этических и правовых норм в киберпространстве создаёт почву для злоупотреблений, включая вторжение в частную жизнь и манипуляцию сознанием.  
Таким образом, социальные и психологические проблемы адаптации к компьютерному пространству требуют комплексного подхода, включающего образовательные программы, психологическую поддержку и разработку более интуитивных интерфейсов. Важным направлением является сокращение цифрового разрыва через повышение доступности технологий и обучение цифровой грамотности, а также формирование культуры ответственного использования цифровых ресурсов. Только при условии учёта этих аспектов возможно эффективное и безопасное взаимодействие пользователей с компьютерным пространством.</w:t>
      </w:r>
    </w:p>
    <w:p>
      <w:pPr>
        <w:pStyle w:val="Heading1"/>
        <w:pageBreakBefore/>
        <w:spacing w:line="360" w:before="0" w:after="0"/>
        <w:jc w:val="center"/>
      </w:pPr>
      <w:r>
        <w:t xml:space="preserve">ЭТИЧЕСКИЕ И ПРАВОВЫЕ ВОПРОСЫ В ЦИФРОВОЙ СРЕДЕ</w:t>
      </w:r>
    </w:p>
    <w:p>
      <w:pPr>
        <w:spacing w:line="360" w:before="0" w:after="0"/>
        <w:ind w:firstLine="720"/>
        <w:jc w:val="both"/>
      </w:pPr>
      <w:r>
        <w:t xml:space="preserve">представляют собой комплекс проблем, связанных с регулированием поведения индивидов и организаций в условиях стремительного развития информационных технологий. Одной из ключевых этических дилемм является вопрос приватности и защиты персональных данных. Сбор, хранение и обработка информации о пользователях без их явного согласия нарушают базовые принципы автономии личности. Злоупотребление данными, включая их продажу третьим лицам или использование для манипулятивного таргетирования, поднимает вопрос о необходимости более строгих регуляторных мер. В этом контексте особую значимость приобретает законодательство, такое как Общий регламент по защите данных (GDPR) в Европейском Союзе, который устанавливает жёсткие требования к обработке персональной информации. Однако глобальный характер цифрового пространства затрудняет унификацию правовых норм, что создаёт лазейки для злоупотреблений.  
Другой важный аспект — цифровое неравенство, обусловленное различиями в доступе к технологиям и уровнем цифровой грамотности. Этические обязательства государств и корпораций включают обеспечение равных возможностей для всех пользователей, что требует не только инфраструктурных решений, но и образовательных программ. Правовые механизмы должны гарантировать недискриминационный доступ к цифровым ресурсам, предотвращая формирование «цифрового разрыва» между социальными группами и регионами.  
Проблема киберпреступности также требует комплексного анализа. Хакерские атаки, распространение вредоносного программного обеспечения и фишинговые схемы наносят значительный ущерб как частным лицам, так и корпорациям. Правовые системы многих стран сталкиваются с трудностями при квалификации таких деяний и привлечении виновных к ответственности из-за трансграничного характера преступлений. Этические нормы в этой области должны быть направлены на формирование культуры кибербезопасности, включая воспитание ответственности у пользователей и разработчиков.  
Особого внимания заслуживает вопрос искусственного интеллекта и алгоритмической прозрачности. Использование ИИ в принятии решений, влияющих на жизнь людей (например, в кредитовании или трудоустройстве), требует чётких этических рамок. Дискриминационные алгоритмы, обученные на нерепрезентативных данных, могут воспроизводить и усиливать социальные неравенства. Правовое регулирование должно обеспечивать аудит алгоритмов и их соответствие принципам справедливости.  
Наконец, свобода выражения в цифровой среде сталкивается с противоречиями между необходимостью предотвращения дезинформации и цензурой. Социальные сети и платформы становятся ареной манипуляций, что требует баланса между защитой демократических ценностей и соблюдением прав пользователей. Этические кодексы и законодательные инициативы должны учитывать эту двойственность, предотвращая как злоупотребления, так и избыточное регулирование.  
Таким образом, этические и правовые вопросы цифровой среды требуют междисциплинарного подхода, сочетающего технологические, юридические и философские аспекты. Разработка эффективных механизмов регулирования невозможна без учёта динамики технологического прогресса и глобализации цифрового пространства.</w:t>
      </w:r>
    </w:p>
    <w:p>
      <w:pPr>
        <w:pStyle w:val="Heading1"/>
        <w:pageBreakBefore/>
        <w:spacing w:line="360" w:before="0" w:after="0"/>
        <w:jc w:val="center"/>
      </w:pPr>
      <w:r>
        <w:t xml:space="preserve">ПЕРСПЕКТИВЫ И ИННОВАЦИИ В ОСВОЕНИИ КОМПЬЮТЕРНОГО ПРОСТРАНСТВА</w:t>
      </w:r>
    </w:p>
    <w:p>
      <w:pPr>
        <w:spacing w:line="360" w:before="0" w:after="0"/>
        <w:ind w:firstLine="720"/>
        <w:jc w:val="both"/>
      </w:pPr>
      <w:r>
        <w:t xml:space="preserve">Современные перспективы освоения компьютерного пространства определяются стремительным развитием технологий, расширяющих границы взаимодействия человека с цифровой средой. Одним из ключевых направлений является внедрение искусственного интеллекта (ИИ) и машинного обучения, которые трансформируют традиционные методы обработки данных. Алгоритмы глубокого обучения позволяют анализировать большие массивы информации, выявляя закономерности, недоступные для человеческого восприятия. Это открывает новые возможности в таких областях, как медицина, финансы и кибербезопасность, где точность и скорость принятия решений критически важны.  
Другим значимым трендом выступает развитие квантовых вычислений, способных решать задачи, непосильные для классических компьютеров. Квантовые процессоры, работающие на принципах суперпозиции и квантовой запутанности, обещают революционизировать криптографию, моделирование молекулярных структур и оптимизацию сложных систем. Однако их массовое внедрение сдерживается техническими сложностями, такими как необходимость поддержания сверхнизких температур и высокая чувствительность к декогеренции.  
Важное место занимает расширение облачных технологий, обеспечивающих удалённый доступ к вычислительным ресурсам. Гибридные и мультиоблачные архитектуры позволяют организациям оптимизировать затраты на инфраструктуру, одновременно повышая отказоустойчивость и масштабируемость систем. Вместе с тем возникают вопросы, связанные с безопасностью данных, поскольку концентрация информации в облачных хранилищах увеличивает риски кибератак.  
Интернет вещей (IoT) продолжает трансформировать компьютерное пространство, интегрируя физические устройства в цифровую экосистему. Умные города, промышленный IoT и носимые устройства создают новые вызовы в области энергоэффективности, стандартизации протоколов и защиты конфиденциальности. Развитие 5G-сетей ускоряет передачу данных между устройствами, но требует пересмотра подходов к управлению трафиком и электромагнитной совместимости.  
Отдельного внимания заслуживают инновации в области человеко-компьютерного взаимодействия. Виртуальная (VR) и дополненная реальность (AR) меняют парадигму интерфейсов, предлагая иммерсивные способы визуализации информации. Нейроинтерфейсы, позволяющие управлять устройствами силой мысли, находятся на стадии экспериментальной разработки, но уже демонстрируют потенциал для реабилитации пациентов с ограниченными возможностями.  
Эти тенденции свидетельствуют о переходе к новому этапу цифровой эволюции, где ключевыми факторами успеха становятся междисциплинарные исследования, адаптивность законодательных рамок и этическая оценка технологических рисков. Дальнейшее освоение компьютерного пространства потребует не только технических прорывов, но и формирования глобальных стандартов, обеспечивающих устойчивое развитие цифровой инфраструктуры.</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проблема освоения компьютерного пространства представляет собой комплексный вызов, затрагивающий технические, социальные, психологические и этические аспекты современного общества. Анализ существующих исследований демонстрирует, что стремительное развитие цифровых технологий опережает адаптационные возможности пользователей, что приводит к возникновению цифрового неравенства, киберугроз и когнитивных перегрузок. Особое внимание уделяется вопросам цифровой грамотности, поскольку недостаточная компетентность в использовании компьютерных систем усугубляет риски, связанные с кибербезопасностью и манипуляцией данными.  
Ключевым направлением в решении обозначенных проблем является разработка эффективных образовательных программ, направленных на формирование цифровых компетенций у различных возрастных и социальных групп. Кроме того, необходимо совершенствование законодательной базы, регулирующей вопросы защиты персональных данных и противодействия киберпреступности. Важную роль играет также гуманизация цифрового пространства, предполагающая создание интуитивно понятных интерфейсов и снижение информационной нагрузки на пользователей.  
Перспективы дальнейших исследований связаны с изучением влияния искусственного интеллекта и автоматизированных систем на процессы взаимодействия человека с компьютерным пространством. Особого внимания заслуживает анализ психологических последствий длительного пребывания в цифровой среде, включая вопросы цифровой зависимости и деформации коммуникативных навыков. Таким образом, освоение компьютерного пространства требует междисциплинарного подхода, объединяющего усилия специалистов в области информационных технологий, психологии, педагогики и права. Только комплексное решение обозначенных проблем позволит обеспечить устойчивое и безопасное развитие цифрового общества.</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Manovich, Lev. The Language of New Media. 2001 (book)</w:t>
      </w:r>
    </w:p>
    <w:p>
      <w:pPr>
        <w:spacing w:line="360" w:before="0" w:after="0"/>
        <w:ind w:firstLine="720"/>
        <w:jc w:val="both"/>
      </w:pPr>
      <w:r>
        <w:t xml:space="preserve">2. Turkle, Sherry. Alone Together: Why We Expect More from Technology and Less from Each Other. 2011 (book)</w:t>
      </w:r>
    </w:p>
    <w:p>
      <w:pPr>
        <w:spacing w:line="360" w:before="0" w:after="0"/>
        <w:ind w:firstLine="720"/>
        <w:jc w:val="both"/>
      </w:pPr>
      <w:r>
        <w:t xml:space="preserve">3. Castells, Manuel. The Rise of the Network Society. 1996 (book)</w:t>
      </w:r>
    </w:p>
    <w:p>
      <w:pPr>
        <w:spacing w:line="360" w:before="0" w:after="0"/>
        <w:ind w:firstLine="720"/>
        <w:jc w:val="both"/>
      </w:pPr>
      <w:r>
        <w:t xml:space="preserve">4. Nardi, Bonnie A.. My Life as a Night Elf Priest: An Anthropological Account of World of Warcraft. 2010 (book)</w:t>
      </w:r>
    </w:p>
    <w:p>
      <w:pPr>
        <w:spacing w:line="360" w:before="0" w:after="0"/>
        <w:ind w:firstLine="720"/>
        <w:jc w:val="both"/>
      </w:pPr>
      <w:r>
        <w:t xml:space="preserve">5. Boellstorff, Tom. Coming of Age in Second Life: An Anthropologist Explores the Virtually Human. 2008 (book)</w:t>
      </w:r>
    </w:p>
    <w:p>
      <w:pPr>
        <w:spacing w:line="360" w:before="0" w:after="0"/>
        <w:ind w:firstLine="720"/>
        <w:jc w:val="both"/>
      </w:pPr>
      <w:r>
        <w:t xml:space="preserve">6. Jenkins, Henry. Convergence Culture: Where Old and New Media Collide. 2006 (book)</w:t>
      </w:r>
    </w:p>
    <w:p>
      <w:pPr>
        <w:spacing w:line="360" w:before="0" w:after="0"/>
        <w:ind w:firstLine="720"/>
        <w:jc w:val="both"/>
      </w:pPr>
      <w:r>
        <w:t xml:space="preserve">7. Lessig, Lawrence. Code: And Other Laws of Cyberspace. 1999 (book)</w:t>
      </w:r>
    </w:p>
    <w:p>
      <w:pPr>
        <w:spacing w:line="360" w:before="0" w:after="0"/>
        <w:ind w:firstLine="720"/>
        <w:jc w:val="both"/>
      </w:pPr>
      <w:r>
        <w:t xml:space="preserve">8. Zuboff, Shoshana. The Age of Surveillance Capitalism: The Fight for a Human Future at the New Frontier of Power. 2019 (book)</w:t>
      </w:r>
    </w:p>
    <w:p>
      <w:pPr>
        <w:spacing w:line="360" w:before="0" w:after="0"/>
        <w:ind w:firstLine="720"/>
        <w:jc w:val="both"/>
      </w:pPr>
      <w:r>
        <w:t xml:space="preserve">9. Boyd, Danah. It's Complicated: The Social Lives of Networked Teens. 2014 (book)</w:t>
      </w:r>
    </w:p>
    <w:p>
      <w:pPr>
        <w:spacing w:line="360" w:before="0" w:after="0"/>
        <w:ind w:firstLine="720"/>
        <w:jc w:val="both"/>
      </w:pPr>
      <w:r>
        <w:t xml:space="preserve">10. Lanier, Jaron. You Are Not a Gadget: A Manifesto. 2010 (book)</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2025-07-01T03:41:09.143Z</dcterms:created>
  <dcterms:modified xsi:type="dcterms:W3CDTF">2025-07-01T03:41:09.143Z</dcterms:modified>
</cp:coreProperties>
</file>

<file path=docProps/custom.xml><?xml version="1.0" encoding="utf-8"?>
<Properties xmlns="http://schemas.openxmlformats.org/officeDocument/2006/custom-properties" xmlns:vt="http://schemas.openxmlformats.org/officeDocument/2006/docPropsVTypes"/>
</file>