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медицинской инженерии</w:t>
      </w:r>
    </w:p>
    <w:p>
      <w:pPr>
        <w:spacing w:line="360" w:before="0" w:after="40"/>
        <w:jc w:val="center"/>
      </w:pPr>
      <w:r>
        <w:t xml:space="preserve">Национальный исследовательский университет «Московский институт электронной техники»</w:t>
      </w:r>
    </w:p>
    <w:p>
      <w:pPr>
        <w:spacing w:line="360" w:before="160" w:after="20"/>
        <w:jc w:val="center"/>
      </w:pPr>
      <w:r>
        <w:t xml:space="preserve">Кафедра биомедицинских систем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медицинская инженерия представляет собой междисциплинарную область, объединяющую достижения биологии, медицины, физики, информатики и инженерии с целью разработки инновационных технологий для диагностики, лечения и реабилитации пациентов. Несмотря на значительные успехи, достигнутые за последние десятилетия, данная сфера сталкивается с рядом фундаментальных и прикладных проблем, требующих комплексного решения. Ключевые вызовы включают обеспечение биосовместимости имплантатов, повышение точности медицинской визуализации, минимизацию инвазивности хирургических вмешательств, а также интеграцию искусственного интеллекта в клиническую практику.  
Одной из наиболее актуальных проблем является разработка биоматериалов, способных длительно функционировать в организме без провоцирования иммунного ответа или деградации. Несмотря на использование полимеров, металлов и керамики, вопросы долговечности и адаптивности имплантатов остаются не до конца решёнными. Кроме того, рост числа пациентов с хроническими заболеваниями и возрастными патологиями требует создания персонализированных решений, что усложняет стандартизацию медицинских устройств.  
Ещё одной значимой трудностью является обеспечение высокой разрешающей способности диагностического оборудования при минимизации вредного воздействия на пациента. Например, методы лучевой диагностики, такие как рентгенография и компьютерная томография, сопряжены с риском радиационного облучения, в то время как альтернативные технологии (МРТ, УЗИ) могут уступать в точности. Развитие нанотехнологий и квантовых сенсоров открывает новые перспективы, однако их внедрение в клиническую практику сдерживается высокой стоимостью и отсутствием унифицированных протоколов.  
Отдельного внимания заслуживает проблема автоматизации медицинских процессов. Внедрение роботизированных систем и алгоритмов машинного обучения способно повысить эффективность лечения, но порождает этические и юридические вопросы, связанные с ответственностью за принятие решений. Кроме того, кибербезопасность медицинских устройств становится критически важной в условиях роста числа подключённых к сети аппаратов, уязвимых к хакерским атакам.  
Таким образом, медицинская инженерия находится на этапе интенсивного развития, сопровождающегося необходимостью преодоления множества научных, технических и организационных барьеров. Данный реферат направлен на систематизацию ключевых проблем отрасли, анализ современных подходов к их решению и оценку перспектив дальнейших исследований в этой области.</w:t>
      </w:r>
    </w:p>
    <w:p>
      <w:pPr>
        <w:pStyle w:val="Heading1"/>
        <w:pageBreakBefore/>
        <w:spacing w:line="360" w:before="0" w:after="0"/>
        <w:jc w:val="center"/>
      </w:pPr>
      <w:r>
        <w:t xml:space="preserve">БИОМАТЕРИАЛЫ И ИХ ПРИМЕНЕНИЕ В МЕДИЦИНСКОЙ ИНЖЕНЕРИИ</w:t>
      </w:r>
    </w:p>
    <w:p>
      <w:pPr>
        <w:spacing w:line="360" w:before="0" w:after="0"/>
        <w:ind w:firstLine="720"/>
        <w:jc w:val="both"/>
      </w:pPr>
      <w:r>
        <w:t xml:space="preserve">Биоматериалы представляют собой ключевой элемент современной медицинской инженерии, обеспечивая создание имплантатов, протезов и систем доставки лекарственных средств. Их разработка требует учета биосовместимости, механических свойств и способности к интеграции с живыми тканями. В зависимости от назначения биоматериалы классифицируют на металлы, керамику, полимеры и композиты. Металлические сплавы, такие как титан и нержавеющая сталь, применяются в ортопедии и стоматологии благодаря высокой прочности и коррозионной стойкости. Однако их недостатком является возможное развитие воспалительных реакций из-за выделения ионов в окружающие ткани.  
Керамические материалы, включая гидроксиапатит и оксид алюминия, обладают высокой биосовместимостью и используются для замены костных структур. Их хрупкость ограничивает применение в условиях значительных механических нагрузок. Полимерные биоматериалы, такие как полилактид и полигликолид, нашли применение в рассасывающихся шовных нитях и каркасах для тканевой инженерии. Их преимущество заключается в способности к деградации без токсичных побочных продуктов, но контроль скорости деградации остается сложной задачей.  
Композитные материалы сочетают свойства нескольких компонентов, что позволяет достичь оптимального баланса прочности и биологической активности. Например, углеродные нанотрубки, включенные в полимерную матрицу, улучшают механические характеристики имплантатов. Однако потенциальная цитотоксичность наноматериалов требует дальнейших исследований.  
Одним из перспективных направлений является разработка биоматериалов с функционализированной поверхностью, способствующей адгезии клеток и ускоренной регенерации тканей. Модификация поверхности плазменной обработкой или нанесением биоактивных покрытий позволяет снизить риск отторжения имплантата.  
Особое внимание уделяется созданию «умных» биоматериалов, реагирующих на изменения pH, температуры или механического напряжения. Такие материалы могут использоваться для контролируемого высвобождения лекарств или адаптации к динамическим условиям организма. Тем не менее, их клиническое внедрение сдерживается сложностью производства и высокой стоимостью.  
Таким образом, несмотря на значительные достижения в области биоматериалов, остаются нерешенные проблемы, связанные с долговечностью, иммунным ответом и масштабированием производства. Дальнейшие исследования должны быть направлены на оптимизацию свойств биоматериалов для расширения их применения в медицинской практике.</w:t>
      </w:r>
    </w:p>
    <w:p>
      <w:pPr>
        <w:pStyle w:val="Heading1"/>
        <w:pageBreakBefore/>
        <w:spacing w:line="360" w:before="0" w:after="0"/>
        <w:jc w:val="center"/>
      </w:pPr>
      <w:r>
        <w:t xml:space="preserve">ИСКУССТВЕННЫЕ ОРГАНЫ И ПРОТЕЗИРОВАНИЕ: СОВРЕМЕННЫЕ ВЫЗОВЫ</w:t>
      </w:r>
    </w:p>
    <w:p>
      <w:pPr>
        <w:spacing w:line="360" w:before="0" w:after="0"/>
        <w:ind w:firstLine="720"/>
        <w:jc w:val="both"/>
      </w:pPr>
      <w:r>
        <w:t xml:space="preserve">Развитие искусственных органов и протезирования представляет собой одно из наиболее перспективных направлений медицинской инженерии, однако сопряжено с рядом фундаментальных и технологических вызовов. Несмотря на значительные достижения в области биоматериалов, биоинженерии и робототехники, создание функциональных аналогов естественных органов остается сложной задачей. Основные проблемы связаны с биосовместимостью, долговечностью и интеграцией искусственных систем в организм человека.  
Одним из ключевых ограничений является реакция иммунной системы на имплантируемые устройства. Даже при использовании инертных материалов, таких как титан или медицинские полимеры, организм может инициировать воспалительный ответ, приводящий к отторжению или фиброзу. Современные исследования направлены на разработку покрытий, имитирующих биологические поверхности, а также на применение методов генной инженерии для снижения иммуногенности. Однако достижение полной биосовместимости остается недостижимым идеалом, что ограничивает срок службы имплантов и требует повторных хирургических вмешательств.  
Другой значимой проблемой является обеспечение механической и функциональной устойчивости искусственных органов. Например, современные кардиостимуляторы и искусственные клапаны сердца демонстрируют высокую надежность, но их работа зависит от внешних источников энергии, что создает риски при длительной эксплуатации. В случае протезов конечностей, несмотря на внедрение нейроинтерфейсов и сенсорных технологий, сохраняется разрыв между естественной кинематикой и искусственным управлением. Это приводит к повышенной нагрузке на опорно-двигательный аппарат и требует сложных алгоритмов адаптации.  
Энергетическая автономность представляет собой отдельный вызов. Большинство имплантируемых устройств требуют периодической замены батарей или внешней подзарядки, что снижает качество жизни пациентов. Перспективным направлением считается использование биоэлектрических систем, способных преобразовывать энергию метаболических процессов, однако их эффективность пока недостаточна для клинического применения.  
Этические и социальные аспекты также играют важную роль. Высокая стоимость разработки и производства искусственных органов ограничивает их доступность, создавая неравенство в медицинском обслуживании. Кроме того, возникают вопросы о пределах модификации человеческого тела, особенно в контексте киборгизации и усиления физических возможностей.  
Таким образом, несмотря на прогресс в области искусственных органов и протезирования, сохраняются серьезные технологические и биоэтические барьеры. Дальнейшие исследования должны быть сосредоточены на повышении биосовместимости, энергоэффективности и функциональности имплантов, а также на разработке инклюзивных решений, обеспечивающих широкий доступ к передовым медицинским технологиям.</w:t>
      </w:r>
    </w:p>
    <w:p>
      <w:pPr>
        <w:pStyle w:val="Heading1"/>
        <w:pageBreakBefore/>
        <w:spacing w:line="360" w:before="0" w:after="0"/>
        <w:jc w:val="center"/>
      </w:pPr>
      <w:r>
        <w:t xml:space="preserve">МЕДИЦИНСКАЯ РОБОТОТЕХНИКА И АВТОМАТИЗАЦИЯ ХИРУРГИЧЕСКИХ ПРОЦЕССОВ</w:t>
      </w:r>
    </w:p>
    <w:p>
      <w:pPr>
        <w:spacing w:line="360" w:before="0" w:after="0"/>
        <w:ind w:firstLine="720"/>
        <w:jc w:val="both"/>
      </w:pPr>
      <w:r>
        <w:t xml:space="preserve">Медицинская робототехника представляет собой одно из наиболее перспективных направлений современной инженерии, направленное на повышение точности, безопасности и эффективности хирургических вмешательств. Внедрение роботизированных систем в клиническую практику позволило минимизировать инвазивность операций, сократить период реабилитации пациентов и снизить риски интраоперационных осложнений. Однако, несмотря на значительные успехи, данная область сталкивается с рядом технических, этических и организационных проблем, требующих комплексного решения.  
Одной из ключевых задач является обеспечение высокой точности позиционирования хирургических инструментов. Современные роботизированные системы, такие как da Vinci Surgical System, используют алгоритмы компьютерного зрения и машинного обучения для обработки визуальных данных и управления манипуляторами. Однако даже незначительные погрешности в калибровке оборудования или задержки передачи сигнала могут привести к критическим ошибкам. В связи с этим актуальным направлением исследований является разработка систем реального времени с минимальным лагом, а также внедрение методов адаптивного управления, учитывающих биомеханические особенности тканей.  
Другой важной проблемой является интеграция искусственного интеллекта в процесс принятия решений. Хотя ИИ способен анализировать большие массивы медицинских данных и предлагать оптимальные стратегии вмешательства, вопрос ответственности за ошибки алгоритмов остаётся открытым. Недостаточная объяснимость работы нейросетевых моделей затрудняет их внедрение в клиническую практику, где каждое действие должно быть обосновано с медицинской точки зрения. Кроме того, существует риск переоценки возможностей автоматизации, что может привести к снижению профессиональных навыков хирургов.  
Этические аспекты также играют значительную роль в развитии медицинской робототехники. Использование автономных систем ставит вопрос о допустимости передачи контроля над жизненно важными процессами машинам. Пациенты и медицинские работники могут испытывать недоверие к технологиям, что требует разработки прозрачных протоколов взаимодействия между человеком и роботом. Кроме того, высокая стоимость оборудования ограничивает доступность роботизированной хирургии, создавая неравенство в качестве медицинской помощи.  
Перспективы развития медицинской робототехники связаны с созданием гибридных систем, сочетающих преимущества автоматизации и ручного управления. Важным направлением является разработка миниатюрных роботов для эндоскопических операций, а также использование биосовместимых материалов для снижения риска отторжения. Дальнейшие исследования должны быть сосредоточены на стандартизации технологий, обучении специалистов и совершенствовании нормативной базы, регулирующей применение роботизированных систем в медицине.</w:t>
      </w:r>
    </w:p>
    <w:p>
      <w:pPr>
        <w:pStyle w:val="Heading1"/>
        <w:pageBreakBefore/>
        <w:spacing w:line="360" w:before="0" w:after="0"/>
        <w:jc w:val="center"/>
      </w:pPr>
      <w:r>
        <w:t xml:space="preserve">ЭТИЧЕСКИЕ И ПРАВОВЫЕ АСПЕКТЫ РАЗРАБОТКИ МЕДИЦИНСКИХ УСТРОЙСТВ</w:t>
      </w:r>
    </w:p>
    <w:p>
      <w:pPr>
        <w:spacing w:line="360" w:before="0" w:after="0"/>
        <w:ind w:firstLine="720"/>
        <w:jc w:val="both"/>
      </w:pPr>
      <w:r>
        <w:t xml:space="preserve">Разработка медицинских устройств сопряжена с комплексом этических и правовых вопросов, требующих тщательного рассмотрения. Эти аспекты становятся особенно актуальными в условиях стремительного технологического прогресса, когда инновационные решения могут опережать существующие нормативные рамки. Основная дилемма заключается в балансе между необходимостью внедрения новых технологий для улучшения качества медицинской помощи и обеспечением безопасности пациентов, а также соблюдением их прав.  
С этической точки зрения ключевым принципом является принцип «не навреди», сформулированный ещё в античности. Применение медицинских устройств должно основываться на доказанной эффективности и минимальных рисках для здоровья. Однако в условиях быстрого развития технологий клинические испытания не всегда успевают в полной мере оценить долгосрочные последствия использования новых устройств. Это создаёт этический конфликт между стремлением к инновациям и обязанностью гарантировать безопасность пациентов. Особую остроту приобретают вопросы, связанные с имплантируемыми устройствами, такими как кардиостимуляторы или нейроинтерфейсы, поскольку их отказ или некорректная работа могут привести к критическим последствиям.  
Правовое регулирование медицинских устройств варьируется в зависимости от юрисдикции, но общим требованием является соответствие стандартам качества и безопасности. В Европе действует Регламент (ЕС) 2017/745 о медицинских изделиях, который устанавливает жёсткие требования к клинической оценке, маркировке и постмаркетинговому надзору. В США регулирование осуществляется Управлением по санитарному надзору за качеством пищевых продуктов и медикаментов (FDA), которое классифицирует устройства по уровню риска и определяет порядок их сертификации. Однако даже при наличии строгих нормативных актов возникают сложности, связанные с адаптацией законодательства к быстро меняющимся технологиям, таким как искусственный интеллект в диагностике или персонализированные медицинские импланты.  
Ещё одной значимой проблемой является защита персональных данных пациентов. Современные медицинские устройства, особенно подключённые к интернету (IoMT — Internet of Medical Things), собирают и передают огромные массивы информации, что повышает риски утечек и несанкционированного доступа. В этом контексте особую важность приобретает соблюдение общих принципов защиты данных, таких как GDPR в ЕС или HIPAA в США. Однако технические сложности обеспечения кибербезопасности медицинских устройств остаются серьёзным вызовом для разработчиков и регуляторов.  
Отдельного внимания заслуживают вопросы ответственности за последствия использования медицинских устройств. В случае возникновения побочных эффектов или отказов оборудования сложно определить, лежит ли вина на производителе, медицинском учреждении или самом пациенте. Судебная практика в разных странах демонстрирует разнообразие подходов к разрешению таких споров, что подчёркивает необходимость унификации правовых норм на международном уровне.  
Таким образом, этические и правовые аспекты разработки медицинских устройств требуют постоянного совершенствования нормативной базы и междисциплинарного подхода, объединяющего усилия инженеров, юристов, медиков и биоэтиков. Только так можно обеспечить безопасное и ответственное внедрение инноваций в здравоохранение.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медицинская инженерия, несмотря на значительные достижения в разработке инновационных технологий и устройств, сталкивается с рядом серьёзных проблем, требующих комплексного решения. Одной из ключевых трудностей остаётся обеспечение биосовместимости имплантируемых устройств, поскольку неадекватная реакция организма на чужеродные материалы может привести к отторжению, воспалению или другим осложнениям. Кроме того, сохраняется проблема миниатюризации и энергоэффективности медицинских приборов, особенно в контексте разработки имплантов и носимых устройств, где ограниченный ресурс батарей и габариты существенно снижают функциональность.  
Важным аспектом является также обеспечение кибербезопасности медицинских систем, особенно с ростом использования телемедицины и интернета вещей (IoT). Уязвимости в программном обеспечении могут привести к несанкционированному доступу к персональным данным пациентов или даже к критическим сбоям в работе жизненно важных устройств. Помимо технических сложностей, существуют и этико-правовые вопросы, связанные с ответственностью за ошибки алгоритмов искусственного интеллекта, применяемого в диагностике и лечении.  
Перспективы развития медицинской инженерии во многом зависят от междисциплинарного подхода, объединяющего усилия инженеров, биологов, врачей и IT-специалистов. Дальнейшие исследования должны быть направлены на создание более совершенных биоматериалов, разработку автономных источников питания, повышение точности диагностических систем и укрепление защиты данных. Только при условии комплексного решения этих проблем медицинская инженерия сможет реализовать свой потенциал в улучшении качества жизни пациентов и трансформации современного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Ratner, B.D., Hoffman, A.S., Schoen, F.J., Lemons, J.E.. Biomaterials Science: An Introduction to Materials in Medicine. 2013 (book)</w:t>
      </w:r>
    </w:p>
    <w:p>
      <w:pPr>
        <w:spacing w:line="360" w:before="0" w:after="0"/>
        <w:ind w:firstLine="720"/>
        <w:jc w:val="both"/>
      </w:pPr>
      <w:r>
        <w:t xml:space="preserve">2. Saltzman, W.M.. Biomedical Engineering: Bridging Medicine and Technology. 2015 (book)</w:t>
      </w:r>
    </w:p>
    <w:p>
      <w:pPr>
        <w:spacing w:line="360" w:before="0" w:after="0"/>
        <w:ind w:firstLine="720"/>
        <w:jc w:val="both"/>
      </w:pPr>
      <w:r>
        <w:t xml:space="preserve">3. Webster, J.G.. Medical Instrumentation: Application and Design. 2009 (book)</w:t>
      </w:r>
    </w:p>
    <w:p>
      <w:pPr>
        <w:spacing w:line="360" w:before="0" w:after="0"/>
        <w:ind w:firstLine="720"/>
        <w:jc w:val="both"/>
      </w:pPr>
      <w:r>
        <w:t xml:space="preserve">4. Kutz, M.. Standard Handbook of Biomedical Engineering and Design. 2003 (book)</w:t>
      </w:r>
    </w:p>
    <w:p>
      <w:pPr>
        <w:spacing w:line="360" w:before="0" w:after="0"/>
        <w:ind w:firstLine="720"/>
        <w:jc w:val="both"/>
      </w:pPr>
      <w:r>
        <w:t xml:space="preserve">5. Hutmacher, D.W., Woodruff, M.A.. 3D Printing in Medicine: Current Challenges and Potential Applications. 2017 (article)</w:t>
      </w:r>
    </w:p>
    <w:p>
      <w:pPr>
        <w:spacing w:line="360" w:before="0" w:after="0"/>
        <w:ind w:firstLine="720"/>
        <w:jc w:val="both"/>
      </w:pPr>
      <w:r>
        <w:t xml:space="preserve">6. Topol, E.. High-performance medicine: the convergence of human and artificial intelligence. 2019 (article)</w:t>
      </w:r>
    </w:p>
    <w:p>
      <w:pPr>
        <w:spacing w:line="360" w:before="0" w:after="0"/>
        <w:ind w:firstLine="720"/>
        <w:jc w:val="both"/>
      </w:pPr>
      <w:r>
        <w:t xml:space="preserve">7. FDA (U.S. Food and Drug Administration). Challenges and Opportunities in Medical Device Innovation. 2020 (internet-resource)</w:t>
      </w:r>
    </w:p>
    <w:p>
      <w:pPr>
        <w:spacing w:line="360" w:before="0" w:after="0"/>
        <w:ind w:firstLine="720"/>
        <w:jc w:val="both"/>
      </w:pPr>
      <w:r>
        <w:t xml:space="preserve">8. WHO (World Health Organization). Medical Devices: Managing the Mismatch. 2010 (internet-resource)</w:t>
      </w:r>
    </w:p>
    <w:p>
      <w:pPr>
        <w:spacing w:line="360" w:before="0" w:after="0"/>
        <w:ind w:firstLine="720"/>
        <w:jc w:val="both"/>
      </w:pPr>
      <w:r>
        <w:t xml:space="preserve">9. Park, J.B., Lakes, R.S.. Biomaterials: An Introduction. 2007 (book)</w:t>
      </w:r>
    </w:p>
    <w:p>
      <w:pPr>
        <w:spacing w:line="360" w:before="0" w:after="0"/>
        <w:ind w:firstLine="720"/>
        <w:jc w:val="both"/>
      </w:pPr>
      <w:r>
        <w:t xml:space="preserve">10. Baura, G.D.. Medical Device Technologies: A Systems Based Overview Using Engineering Standards. 2012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2025-06-28T01:10:22.004Z</dcterms:created>
  <dcterms:modified xsi:type="dcterms:W3CDTF">2025-06-28T01:10:22.004Z</dcterms:modified>
</cp:coreProperties>
</file>

<file path=docProps/custom.xml><?xml version="1.0" encoding="utf-8"?>
<Properties xmlns="http://schemas.openxmlformats.org/officeDocument/2006/custom-properties" xmlns:vt="http://schemas.openxmlformats.org/officeDocument/2006/docPropsVTypes"/>
</file>