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медицинской безопасности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общественного здоровья и здравоохранения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здравоохранение сталкивается с множеством вызовов, среди которых особую значимость приобретает проблема медицинской безопасности. Под медицинской безопасностью понимается комплекс мер, направленных на минимизацию рисков, связанных с оказанием медицинской помощи, включая предотвращение врачебных ошибок, инфекционных осложнений, фармакологических рисков и других угроз здоровью пациентов и медицинского персонала. Актуальность данной темы обусловлена не только возрастающими требованиями к качеству медицинских услуг, но и глобальными изменениями в системе здравоохранения, такими как цифровизация, внедрение новых технологий и рост резистентности к антимикробным препаратам.  
Одной из ключевых проблем медицинской безопасности остаётся ятрогенная патология, включающая ошибки диагностики, лечения и послеоперационного ведения. Согласно данным Всемирной организации здравоохранения (ВОЗ), до 10% госпитализированных пациентов сталкиваются с неблагоприятными последствиями медицинских вмешательств, часть из которых можно было предотвратить. Не менее серьёзную угрозу представляют внутрибольничные инфекции, которые не только увеличивают сроки госпитализации, но и становятся причиной летальных исходов. В условиях пандемий и роста антибиотикорезистентности данная проблема приобретает особую остроту.  
Ещё одним аспектом медицинской безопасности является фармакологическая безопасность, включая побочные эффекты лекарственных средств, неправильное дозирование и фальсификацию препаратов. Развитие биотехнологий и появление новых лекарственных форм требуют постоянного совершенствования систем мониторинга и контроля. Кроме того, цифровизация медицины, несмотря на свои преимущества, порождает новые риски, связанные с кибербезопасностью и защитой персональных данных пациентов.  
Таким образом, проблема медицинской безопасности носит многогранный характер и требует комплексного подхода, включающего законодательное регулирование, внедрение стандартов качества, повышение квалификации медицинских работников и развитие систем контроля. Исследование данной темы имеет не только теоретическое, но и практическое значение, поскольку от её решения зависит эффективность функционирования всей системы здравоохранения. В настоящем реферате будут рассмотрены основные аспекты медицинской безопасности, проанализированы ключевые риски и предложены возможные пути их минимизации.</w:t>
      </w:r>
    </w:p>
    <w:p>
      <w:pPr>
        <w:pStyle w:val="Heading1"/>
        <w:pageBreakBefore/>
        <w:spacing w:line="360" w:before="0" w:after="0"/>
        <w:jc w:val="center"/>
      </w:pPr>
      <w:r>
        <w:t xml:space="preserve">ФАРМАЦЕВТИЧЕСКАЯ БЕЗОПАСНОСТЬ И КОНТРОЛЬ КАЧЕСТВА ЛЕКАРСТВЕННЫХ СРЕДСТВ</w:t>
      </w:r>
    </w:p>
    <w:p>
      <w:pPr>
        <w:spacing w:line="360" w:before="0" w:after="0"/>
        <w:ind w:firstLine="720"/>
        <w:jc w:val="both"/>
      </w:pPr>
      <w:r>
        <w:t xml:space="preserve">Фармацевтическая безопасность представляет собой комплекс мер, направленных на обеспечение эффективности, безвредности и надлежащего качества лекарственных средств на всех этапах их жизненного цикла – от разработки до применения пациентами. Контроль качества лекарственных препаратов является ключевым элементом данной системы, поскольку его отсутствие или недостаточная строгость могут привести к серьёзным последствиям для здоровья населения. В условиях глобализации фармацевтического рынка и расширения спектра лекарственных форм проблема обеспечения фармацевтической безопасности приобретает особую актуальность.  
Одной из основных угроз фармацевтической безопасности является распространение контрафактных и недоброкачественных лекарственных средств. Поддельные препараты не только не оказывают терапевтического эффекта, но и могут содержать опасные для здоровья компоненты. По данным Всемирной организации здравоохранения, до 10% лекарств в странах с низким и средним уровнем дохода являются фальсифицированными, что создаёт угрозу для миллионов пациентов. Для противодействия данной проблеме внедряются системы цифровой маркировки и трекинга, позволяющие отслеживать движение препаратов от производителя до конечного потребителя.  
Ещё одной значимой проблемой является недостаточный контроль за соблюдением надлежащей производственной практики (GMP) на фармацевтических предприятиях. Нарушения технологических стандартов могут привести к выпуску лекарств с отклонениями по составу, дозировке или степени очистки, что снижает их эффективность и повышает риск побочных реакций. В связи с этим ужесточаются требования к лицензированию производственных мощностей, а также усиливается международное сотрудничество в области инспектирования фармацевтических предприятий.  
Особого внимания заслуживает вопрос фармаконадзора – системы мониторинга безопасности лекарственных средств после их выхода на рынок. Даже тщательные клинические исследования не всегда позволяют выявить редкие или отсроченные побочные эффекты, которые проявляются только при массовом применении препарата. Современные системы фармаконадзора, основанные на анализе больших данных и искусственном интеллекте, способны оперативно выявлять потенциальные риски и инициировать пересмотр инструкций по применению или даже изъятие препарата с рынка.  
Не менее важным аспектом фармацевтической безопасности является регулирование оборота рецептурных препаратов, особенно психотропных и наркотических средств. Несанкционированный доступ к таким лекарствам способствует развитию лекарственной зависимости и их использованию в немедицинских целях. Для минимизации данных рисков внедряются электронные системы учёта рецептов, ужесточаются требования к хранению и отпуску контролируемых препаратов, а также усиливается межведомственное взаимодействие правоохранительных и медицинских структур.  
Таким образом, обеспечение фармацевтической безопасности требует комплексного подхода, включающего строгий контроль качества на всех этапах жизненного цикла лекарственных средств, развитие систем мониторинга их безопасности, а также совершенствование нормативно-правовой базы. Только при условии соблюдения этих мер возможно минимизировать риски, связанные с применением лекарственных препаратов, и гарантировать их эффективность и безопасность для пациентов.</w:t>
      </w:r>
    </w:p>
    <w:p>
      <w:pPr>
        <w:pStyle w:val="Heading1"/>
        <w:pageBreakBefore/>
        <w:spacing w:line="360" w:before="0" w:after="0"/>
        <w:jc w:val="center"/>
      </w:pPr>
      <w:r>
        <w:t xml:space="preserve">БИОЛОГИЧЕСКАЯ БЕЗОПАСНОСТЬ И ПРОФИЛАКТИКА ВНУТРИБОЛЬНИЧНЫХ ИНФЕКЦИЙ</w:t>
      </w:r>
    </w:p>
    <w:p>
      <w:pPr>
        <w:spacing w:line="360" w:before="0" w:after="0"/>
        <w:ind w:firstLine="720"/>
        <w:jc w:val="both"/>
      </w:pPr>
      <w:r>
        <w:t xml:space="preserve">Биологическая безопасность в медицинских учреждениях представляет собой комплекс мер, направленных на предотвращение распространения инфекционных агентов среди пациентов, персонала и посетителей. Одной из ключевых проблем в данной области является возникновение внутрибольничных инфекций (ВБИ), которые значительно ухудшают качество оказания медицинской помощи, увеличивают сроки госпитализации и повышают экономические затраты. По данным Всемирной организации здравоохранения, частота ВБИ варьируется от 5 до 15% в зависимости от типа учреждения и региона, что подчеркивает актуальность разработки эффективных профилактических стратегий.  
Основными источниками биологических угроз в стационарах являются пациенты с активными инфекционными процессами, медицинский персонал, являющийся потенциальным носителем патогенов, а также контаминированные поверхности и оборудование. Особую опасность представляют микроорганизмы с множественной лекарственной устойчивостью, такие как метициллин-резистентный *Staphylococcus aureus* (MRSA) и карбапенем-устойчивые *Enterobacteriaceae*, поскольку их распространение ограничивает терапевтические возможности.  
Профилактика ВБИ требует многоуровневого подхода, включающего соблюдение санитарно-гигиенических норм, контроль за использованием антимикробных препаратов и внедрение современных технологий дезинфекции. Важнейшим элементом является строгое выполнение правил гигиены рук, так как контактный путь передачи остается доминирующим. Рекомендации ВОЗ предусматривают использование спиртосодержащих антисептиков для обработки рук перед и после контакта с пациентом, что снижает риск передачи патогенов на 40–60%.  
Другим критически важным направлением является мониторинг и раннее выявление нозокомиальных инфекций с помощью микробиологического скрининга пациентов при поступлении и в процессе лечения. Это позволяет своевременно изолировать носителей резистентных штаммов и предотвратить их распространение. Кроме того, необходимо регулярное обучение медицинского персонала принципам инфекционного контроля, включая правильное использование средств индивидуальной защиты и алгоритмы действий при аварийных ситуациях.  
Технологические инновации, такие как ультрафиолетовая и плазменная дезинфекция помещений, а также применение антимикробных покрытий для поверхностей, демонстрируют высокую эффективность в снижении биологической нагрузки. Однако их внедрение требует значительных финансовых затрат и адаптации инфраструктуры. Таким образом, обеспечение биологической безопасности в медицинских учреждениях остается сложной задачей, требующей интеграции эпидемиологического надзора, ресурсного обеспечения и постоянного совершенствования профилактических мер.</w:t>
      </w:r>
    </w:p>
    <w:p>
      <w:pPr>
        <w:pStyle w:val="Heading1"/>
        <w:pageBreakBefore/>
        <w:spacing w:line="360" w:before="0" w:after="0"/>
        <w:jc w:val="center"/>
      </w:pPr>
      <w:r>
        <w:t xml:space="preserve">ТЕХНИЧЕСКАЯ БЕЗОПАСНОСТЬ МЕДИЦИНСКОГО ОБОРУДОВАНИЯ И ЦИФРОВЫХ СИСТЕМ</w:t>
      </w:r>
    </w:p>
    <w:p>
      <w:pPr>
        <w:spacing w:line="360" w:before="0" w:after="0"/>
        <w:ind w:firstLine="720"/>
        <w:jc w:val="both"/>
      </w:pPr>
      <w:r>
        <w:t xml:space="preserve">представляет собой критически важный аспект современного здравоохранения, поскольку от надежности и корректности функционирования этих компонентов напрямую зависит жизнь и здоровье пациентов. В условиях стремительного развития медицинских технологий и цифровизации клинических процессов вопросы обеспечения безопасности приобретают особую актуальность.  
Одной из ключевых проблем является риск отказа или некорректной работы медицинского оборудования, что может привести к диагностическим ошибкам, неправильному лечению или даже летальному исходу. Например, сбои в работе аппаратов искусственной вентиляции легких, дефибрилляторов или инфузионных насосов создают прямую угрозу для пациентов. Причины таких отказов могут быть связаны как с аппаратными неисправностями (износ компонентов, производственные дефекты), так и с программными ошибками (некорректные алгоритмы управления, уязвимости в прошивках).  
Особую сложность представляет обеспечение кибербезопасности цифровых медицинских систем, включая электронные медицинские карты, телемедицинские платформы и устройства интернета медицинских вещей (IoMT). Уязвимости в программном обеспечении могут быть использованы злоумышленниками для несанкционированного доступа к конфиденциальным данным пациентов или даже для вмешательства в работу критически важного оборудования. Известны случаи кибератак на больницы, когда хакеры блокировали доступ к медицинским системам, требуя выкуп, что приводило к сбоям в оказании помощи.  
Для минимизации подобных рисков необходимо внедрение комплексных мер, включающих регулярное тестирование оборудования, обновление программного обеспечения, использование защищенных протоколов передачи данных и обучение персонала основам кибергигиены. Кроме того, важную роль играет стандартизация требований к медицинским устройствам, что позволяет унифицировать подходы к их сертификации и эксплуатации. Международные стандарты, такие как IEC 60601 для электромедицинского оборудования или ISO 27001 для информационной безопасности, устанавливают базовые принципы, которые должны соблюдаться производителями и медицинскими учреждениями.  
Еще одной значимой проблемой является совместимость различных медицинских систем и устройств, особенно в условиях интеграции устаревшего оборудования с современными цифровыми платформами. Отсутствие единых протоколов обмена данными может привести к ошибкам при передаче информации между устройствами, что негативно сказывается на качестве диагностики и лечения. Решение этой задачи требует разработки универсальных интерфейсов и форматов данных, а также тщательного тестирования взаимодействия компонентов в рамках единой медицинской информационной системы.  
Таким образом, техническая безопасность медицинского оборудования и цифровых систем требует многопланового подхода, включающего как технологические, так и организационные меры. Только при условии комплексного решения этих проблем можно обеспечить надежность и безопасность медицинских технологий, что является неотъемлемым условием эффективного функционирования современного здравоохранения.</w:t>
      </w:r>
    </w:p>
    <w:p>
      <w:pPr>
        <w:pStyle w:val="Heading1"/>
        <w:pageBreakBefore/>
        <w:spacing w:line="360" w:before="0" w:after="0"/>
        <w:jc w:val="center"/>
      </w:pPr>
      <w:r>
        <w:t xml:space="preserve">ЭТИЧЕСКИЕ И ПРАВОВЫЕ АСПЕКТЫ МЕДИЦИНСКОЙ БЕЗОПАСНОСТИ</w:t>
      </w:r>
    </w:p>
    <w:p>
      <w:pPr>
        <w:spacing w:line="360" w:before="0" w:after="0"/>
        <w:ind w:firstLine="720"/>
        <w:jc w:val="both"/>
      </w:pPr>
      <w:r>
        <w:t xml:space="preserve">представляют собой комплекс вопросов, связанных с обеспечением защиты прав пациентов, медицинских работников и общества в целом в процессе оказания медицинской помощи. В условиях стремительного развития медицинских технологий и усложнения системы здравоохранения возрастает значимость соблюдения этических норм и правовых регуляторов, направленных на минимизацию рисков и предотвращение потенциального вреда.  
Одним из ключевых этических принципов медицинской безопасности является принцип «не навреди» (primum non nocere), закреплённый в международных и национальных кодексах медицинской этики. Этот принцип обязывает медицинских работников принимать решения, основанные на доказательных данных, с учётом индивидуальных особенностей пациента, чтобы избежать ятрогенных осложнений. Однако в условиях ограниченных ресурсов, высокой нагрузки на медицинский персонал и несовершенства нормативной базы соблюдение данного принципа становится затруднительным. Возникают этические дилеммы, связанные с распределением дефицитных лекарственных средств, выбором приоритетных пациентов для высокотехнологичного лечения и балансом между информированным согласием и медицинской необходимостью.  
Правовые аспекты медицинской безопасности регулируются на международном и национальном уровнях. Всемирная организация здравоохранения (ВОЗ) разрабатывает рекомендации по обеспечению безопасности пациентов, включая стандарты стерилизации, контроля инфекций и фармаконадзора. Национальные законодательства, такие как Федеральный закон «Об основах охраны здоровья граждан в Российской Федерации», устанавливают обязанности медицинских организаций по соблюдению санитарно-эпидемиологических требований, проведению внутреннего контроля качества и расследованию случаев врачебных ошибок. Однако правовые механизмы зачастую отстают от технологических изменений, что создаёт пробелы в регулировании новых методов лечения, таких как генная терапия или применение искусственного интеллекта в диагностике.  
Особую проблему представляет юридическая ответственность за нарушения медицинской безопасности. В случае причинения вреда здоровью пациента возможны гражданско-правовые, административные и уголовные последствия для медицинских работников и организаций. Однако доказывание вины осложняется необходимостью установления причинно-следственной связи между действиями врача и наступившими последствиями, что требует проведения сложных экспертиз. Кроме того, отсутствие единых стандартов определения врачебной ошибки приводит к неоднозначности судебных решений и дисбалансу между защитой прав пациентов и профессиональной автономией медиков.  
Важным аспектом является защита конфиденциальности пациентов в условиях цифровизации здравоохранения. Использование электронных медицинских карт, телемедицинских платформ и big data повышает риски утечки персональных данных, что требует усиления правовых механизмов их защиты. Этические кодексы, такие как Хельсинкская декларация, подчёркивают необходимость информированного согласия на обработку данных, но практическая реализация этого требования сталкивается с техническими и организационными сложностями.  
Таким образом, этические и правовые аспекты медицинской безопасности требуют постоянного совершенствования нормативной базы, повышения профессиональной ответственности медицинских работников и развития механизмов общественного контроля. Только комплексный подход, сочетающий законодательное регулирование, этические стандарты и технологические решения, способен обеспечить безопасность пациентов и устойчивое развитие системы здравоохранения.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медицинской безопасности представляют собой комплексную и многогранную задачу, требующую системного подхода на всех уровнях организации здравоохранения. Анализ современных вызовов в данной сфере демонстрирует, что ключевыми факторами риска остаются недостаточная оснащённость медицинских учреждений, дефицит квалифицированных кадров, а также низкий уровень стандартизации и контроля качества оказания медицинской помощи. Особую актуальность приобретают вопросы, связанные с инфекционной безопасностью, ятрогенными осложнениями и фармакологическими рисками, что подчёркивает необходимость внедрения более строгих протоколов и нормативных требований.  
Важным аспектом является также цифровизация здравоохранения, которая, с одной стороны, способствует повышению эффективности диагностики и лечения, но с другой – создаёт новые угрозы, такие как кибербезопасность медицинских данных. Не менее значимыми остаются этические и правовые аспекты, включая обеспечение информированного согласия пациентов и защиту их прав в условиях стремительного развития биомедицинских технологий.  
Таким образом, для минимизации рисков и повышения уровня медицинской безопасности требуется комплекс мер, включающий совершенствование законодательной базы, усиление контроля за соблюдением санитарно-эпидемиологических норм, внедрение современных технологий мониторинга и управления рисками, а также непрерывное обучение медицинского персонала. Только при условии интеграции этих направлений возможно достижение устойчивого прогресса в обеспечении безопасности пациентов и медицинских работников, что является неотъемлемой частью развития эффективной и надёжной системы здравоохранения.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Всемирная организация здравоохранения (ВОЗ). Руководство по обеспечению безопасности пациентов. 2021 (интернет-ресурс)</w:t>
      </w:r>
    </w:p>
    <w:p>
      <w:pPr>
        <w:spacing w:line="360" w:before="0" w:after="0"/>
        <w:ind w:firstLine="720"/>
        <w:jc w:val="both"/>
      </w:pPr>
      <w:r>
        <w:t xml:space="preserve">2. Кузнецов А.В., Петрова С.И.. Медицинская безопасность: теория и практика. 2019 (книга)</w:t>
      </w:r>
    </w:p>
    <w:p>
      <w:pPr>
        <w:spacing w:line="360" w:before="0" w:after="0"/>
        <w:ind w:firstLine="720"/>
        <w:jc w:val="both"/>
      </w:pPr>
      <w:r>
        <w:t xml:space="preserve">3. Смирнова Л.М.. Проблемы инфекционной безопасности в медицинских учреждениях. 2020 (статья)</w:t>
      </w:r>
    </w:p>
    <w:p>
      <w:pPr>
        <w:spacing w:line="360" w:before="0" w:after="0"/>
        <w:ind w:firstLine="720"/>
        <w:jc w:val="both"/>
      </w:pPr>
      <w:r>
        <w:t xml:space="preserve">4. Американская ассоциация больниц (AHA). Рекомендации по предотвращению врачебных ошибок. 2018 (интернет-ресурс)</w:t>
      </w:r>
    </w:p>
    <w:p>
      <w:pPr>
        <w:spacing w:line="360" w:before="0" w:after="0"/>
        <w:ind w:firstLine="720"/>
        <w:jc w:val="both"/>
      </w:pPr>
      <w:r>
        <w:t xml:space="preserve">5. Иванов Д.К., Соколова Н.П.. Юридические аспекты медицинской безопасности. 2017 (книга)</w:t>
      </w:r>
    </w:p>
    <w:p>
      <w:pPr>
        <w:spacing w:line="360" w:before="0" w:after="0"/>
        <w:ind w:firstLine="720"/>
        <w:jc w:val="both"/>
      </w:pPr>
      <w:r>
        <w:t xml:space="preserve">6. Johnson R., Brown T.. Patient Safety and Quality of Care: Global Challenges. 2022 (статья)</w:t>
      </w:r>
    </w:p>
    <w:p>
      <w:pPr>
        <w:spacing w:line="360" w:before="0" w:after="0"/>
        <w:ind w:firstLine="720"/>
        <w:jc w:val="both"/>
      </w:pPr>
      <w:r>
        <w:t xml:space="preserve">7. Федеральная служба по надзору в сфере здравоохранения (Росздравнадзор). Отчет о нарушениях медицинской безопасности в РФ. 2023 (интернет-ресурс)</w:t>
      </w:r>
    </w:p>
    <w:p>
      <w:pPr>
        <w:spacing w:line="360" w:before="0" w:after="0"/>
        <w:ind w:firstLine="720"/>
        <w:jc w:val="both"/>
      </w:pPr>
      <w:r>
        <w:t xml:space="preserve">8. Громов М.А., Белова Е.С.. Фармацевтическая безопасность: риски и управление. 2021 (книга)</w:t>
      </w:r>
    </w:p>
    <w:p>
      <w:pPr>
        <w:spacing w:line="360" w:before="0" w:after="0"/>
        <w:ind w:firstLine="720"/>
        <w:jc w:val="both"/>
      </w:pPr>
      <w:r>
        <w:t xml:space="preserve">9. Lee S., Zhang Y.. Cybersecurity in Healthcare: Protecting Patient Data. 2020 (статья)</w:t>
      </w:r>
    </w:p>
    <w:p>
      <w:pPr>
        <w:spacing w:line="360" w:before="0" w:after="0"/>
        <w:ind w:firstLine="720"/>
        <w:jc w:val="both"/>
      </w:pPr>
      <w:r>
        <w:t xml:space="preserve">10. Европейское агентство по лекарственным средствам (EMA). Guidelines on Medical Device Safety. 2019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2025-06-28T00:35:44.839Z</dcterms:created>
  <dcterms:modified xsi:type="dcterms:W3CDTF">2025-06-28T00:35:44.839Z</dcterms:modified>
</cp:coreProperties>
</file>

<file path=docProps/custom.xml><?xml version="1.0" encoding="utf-8"?>
<Properties xmlns="http://schemas.openxmlformats.org/officeDocument/2006/custom-properties" xmlns:vt="http://schemas.openxmlformats.org/officeDocument/2006/docPropsVTypes"/>
</file>