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космической инженерии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космических аппаратов и ракет-носителей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космическая инженерия представляет собой одну из наиболее динамично развивающихся областей науки и техники, объединяющую достижения механики, материаловедения, электроники, информатики и других дисциплин. Однако, несмотря на значительный прогресс в освоении космического пространства, перед специалистами данной отрасли стоит множество сложных и многогранных проблем, требующих инновационных решений. К ним относятся вопросы обеспечения надежности космических аппаратов, минимизации рисков при пилотируемых миссиях, преодоления ограничений, связанных с массой и габаритами полезной нагрузки, а также экологические аспекты космической деятельности.  
Одной из ключевых проблем является создание долговечных и устойчивых к экстремальным условиям космоса материалов и конструкций. Вакуум, радиация, перепады температур и микрометеоритная угроза существенно сокращают срок службы космических аппаратов, что требует разработки новых композитных материалов и защитных технологий. Кроме того, сложность и высокая стоимость доставки грузов на орбиту диктуют необходимость оптимизации массы и объема оборудования, что ставит перед инженерами задачу миниатюризации систем без потери их функциональности.  
Особую актуальность приобретают проблемы, связанные с обеспечением безопасности пилотируемых полетов, включая защиту экипажа от радиации, создание замкнутых систем жизнеобеспечения и разработку эффективных методов аварийного спасения. Дальнейшее освоение Луны и Марса требует принципиально новых подходов к проектированию космической техники, учитывающих длительность миссий и отсутствие возможности оперативного ремонта.  
Немаловажным аспектом остается проблема космического мусора, представляющего угрозу как для действующих аппаратов, так и для будущих миссий. Увеличение количества искусственных объектов на орбите требует разработки международных стандартов утилизации отработавших спутников и технологий активного удаления фрагментов.  
Таким образом, космическая инженерия сталкивается с комплексом взаимосвязанных вызовов, решение которых требует междисциплинарного подхода, международной кооперации и значительных инвестиций в научные исследования. Данный реферат посвящен анализу ключевых проблем отрасли, оценке существующих методов их преодоления и перспективам дальнейшего развития космических технологий.</w:t>
      </w:r>
    </w:p>
    <w:p>
      <w:pPr>
        <w:pStyle w:val="Heading1"/>
        <w:pageBreakBefore/>
        <w:spacing w:line="360" w:before="0" w:after="0"/>
        <w:jc w:val="center"/>
      </w:pPr>
      <w:r>
        <w:t xml:space="preserve">ТЕХНИЧЕСКИЕ ОГРАНИЧЕНИЯ КОСМИЧЕСКИХ АППАРАТОВ</w:t>
      </w:r>
    </w:p>
    <w:p>
      <w:pPr>
        <w:spacing w:line="360" w:before="0" w:after="0"/>
        <w:ind w:firstLine="720"/>
        <w:jc w:val="both"/>
      </w:pPr>
      <w:r>
        <w:t xml:space="preserve">обусловлены совокупностью факторов, связанных с экстремальными условиями космического пространства, ограниченными возможностями современных технологий и требованиями к надежности систем. Одной из ключевых проблем является обеспечение энергоснабжения. Солнечные батареи, несмотря на широкое применение, обладают ограниченной эффективностью при удалении от Солнца или в условиях затенения. Ядерные источники энергии, такие как радиоизотопные термоэлектрические генераторы, решают эту проблему, однако их использование сопряжено с рисками радиационного загрязнения и высокой стоимостью. Разработка компактных и мощных энергетических установок остается актуальной задачей для долгосрочных миссий.  
Другим критическим аспектом является тепловой режим. Космические аппараты подвергаются резким перепадам температур: от экстремального нагрева под прямым солнечным излучением до глубокого охлаждения в тени. Теплоизоляционные материалы и системы терморегуляции должны обеспечивать стабильность работы оборудования, однако их масса и габариты часто становятся ограничивающим фактором при проектировании. Особую сложность представляют миссии вблизи Солнца или в атмосферах планет с высокими температурами, где традиционные материалы быстро деградируют.  
Не менее важным является вопрос надежности электронных компонентов. Космическая радиация, включая галактические космические лучи и солнечные вспышки, вызывает сбои в работе микросхем, приводя к ошибкам в вычислениях или полному отказу систем. Радиационно-стойкая элементная база требует значительных затрат на разработку и тестирование, что увеличивает стоимость миссий. Альтернативные подходы, такие как дублирование критических узлов или использование алгоритмов коррекции ошибок, повышают массу и сложность аппаратов.  
Ограничения массогабаритных характеристик также играют существенную роль. Выведение полезной нагрузки на орбиту связано с высокими затратами, что требует минимизации массы конструкции. Однако снижение веса часто противоречит требованиям прочности и долговечности. Композитные материалы и аддитивные технологии позволяют частично решить эту проблему, но их применение ограничено высокой стоимостью и технологической сложностью производства.  
Наконец, проблема долговечности механических систем остается нерешенной. В условиях вакуума традиционные смазочные материалы испаряются или теряют свойства, что приводит к ускоренному износу движущихся частей. Разработка сухих смазок и безконтактных подшипников продвигается медленно из-за отсутствия адекватных наземных аналогов космических условий. Таким образом, технические ограничения космических аппаратов требуют комплексного подхода, включающего инновационные материалы, новые методы проектирования и постоянное совершенствование технологий.</w:t>
      </w:r>
    </w:p>
    <w:p>
      <w:pPr>
        <w:pStyle w:val="Heading1"/>
        <w:pageBreakBefore/>
        <w:spacing w:line="360" w:before="0" w:after="0"/>
        <w:jc w:val="center"/>
      </w:pPr>
      <w:r>
        <w:t xml:space="preserve">ЭКОЛОГИЧЕСКИЕ АСПЕКТЫ КОСМИЧЕСКОЙ ДЕЯТЕЛЬНОСТИ</w:t>
      </w:r>
    </w:p>
    <w:p>
      <w:pPr>
        <w:spacing w:line="360" w:before="0" w:after="0"/>
        <w:ind w:firstLine="720"/>
        <w:jc w:val="both"/>
      </w:pPr>
      <w:r>
        <w:t xml:space="preserve">Космическая деятельность, несмотря на свои достижения, оказывает значительное воздействие на окружающую среду, что требует тщательного анализа и разработки мер по минимизации негативных последствий. Одной из ключевых проблем является загрязнение околоземного пространства космическим мусором. По данным Европейского космического агентства, на орбите находится более 36 тысяч объектов размером свыше 10 см, что создает угрозу для функционирования спутников и пилотируемых миссий. Столкновения с обломками могут привести к каскадному эффекту (синдрому Кесслера), когда количество мусора возрастает экспоненциально, делая орбитальные полеты невозможными.  
Еще одним экологическим вызовом является загрязнение атмосферы продуктами сгорания ракетного топлива. Твердотопливные ускорители выделяют хлористый водород, оксиды алюминия и углерода, которые разрушают озоновый слой и способствуют парниковому эффекту. Жидкотопливные двигатели, хотя и менее вредны, также производят выбросы оксидов азота и водяного пара, влияющие на климатические процессы. Ученые отмечают, что увеличение частоты запусков может привести к долгосрочным изменениям в верхних слоях атмосферы, что требует пересмотра экологических стандартов в ракетостроении.  
Проблема утилизации космической техники также остается актуальной. Отработавшие спутники и ступени ракет либо остаются на орбите, либо сгорают в атмосфере, выделяя токсичные вещества. Попытки создания биоразлагаемых материалов или систем сведения аппаратов с орбиты пока не получили широкого распространения из-за высокой стоимости и технологических ограничений. Кроме того, приземление обломков представляет опасность для наземных экосистем, особенно в районах падения отработанных ступеней.  
Освоение других небесных тел, таких как Луна или Марс, также ставит вопросы планетарной защиты. Необходимо предотвратить занесение земных микроорганизмов на другие планеты, что может исказить результаты научных исследований, а также избежать обратного загрязнения Земли внеземными формами жизни. Существующие протоколы, разработанные Комитетом по космическим исследованиям (COSPAR), требуют строгой стерилизации аппаратов, но их соблюдение усложняется с ростом числа частных миссий.  
Таким образом, экологические аспекты космической деятельности требуют комплексного подхода, включающего разработку новых технологий, международное регулирование и повышение экологической ответственности участников космических программ. Без решения этих проблем дальнейшее освоение космоса может столкнуться с непреодолимыми ограничениями.</w:t>
      </w:r>
    </w:p>
    <w:p>
      <w:pPr>
        <w:pStyle w:val="Heading1"/>
        <w:pageBreakBefore/>
        <w:spacing w:line="360" w:before="0" w:after="0"/>
        <w:jc w:val="center"/>
      </w:pPr>
      <w:r>
        <w:t xml:space="preserve">ЭКОНОМИЧЕСКИЕ И ПРАВОВЫЕ ВОПРОСЫ ОСВОЕНИЯ КОСМОСА</w:t>
      </w:r>
    </w:p>
    <w:p>
      <w:pPr>
        <w:spacing w:line="360" w:before="0" w:after="0"/>
        <w:ind w:firstLine="720"/>
        <w:jc w:val="both"/>
      </w:pPr>
      <w:r>
        <w:t xml:space="preserve">Экономические и правовые аспекты освоения космического пространства представляют собой комплексную проблему, требующую детального анализа в контексте современных вызовов и перспектив развития космической инженерии. С экономической точки зрения, ключевой проблемой является высокая стоимость реализации космических проектов, включая разработку, производство и эксплуатацию космических аппаратов, а также обеспечение их вывода на орбиту. Финансирование таких программ зачастую требует значительных государственных инвестиций, что создает нагрузку на бюджеты стран-участниц. Вместе с тем, коммерциализация космической деятельности, включая развитие частных компаний, таких как SpaceX и Blue Origin, демонстрирует потенциал снижения затрат за счет внедрения инновационных технологий, многоразовых систем и стандартизации процессов. Однако даже при этом доступ к космическим ресурсам остается ограниченным для большинства государств, что усиливает глобальное неравенство в данной сфере.  
Правовые вопросы освоения космоса регулируются рядом международных соглашений, среди которых ключевое место занимает Договор о космосе 1967 года. Этот документ закрепляет принципы мирного использования космического пространства, запрещает размещение оружия массового поражения на орбите и провозглашает космос достоянием всего человечества. Однако развитие технологий и появление новых форм космической деятельности, таких как добыча полезных ископаемых на астероидах или создание орбитальных поселений, выявляют пробелы в существующей нормативной базе. В частности, отсутствие четких механизмов регулирования коммерческой эксплуатации космических ресурсов порождает юридические коллизии. Например, в 2015 году США приняли закон, разрешающий частным компаниям присваивать добытые в космосе материалы, что противоречит принципу общего наследия человечества, закрепленному в международном праве.  
Еще одной актуальной проблемой является вопрос ответственности за ущерб, причиненный космической деятельностью. Конвенция о международной ответственности за ущерб, причиненный космическими объектами (1972 г.), возлагает обязательства на государства, однако механизмы компенсации в случае столкновений спутников или падения обломков остаются недостаточно проработанными. Увеличение количества космического мусора, представляющего угрозу для действующих аппаратов, требует разработки новых правовых норм, регулирующих его утилизацию и предотвращение дальнейшего загрязнения околоземного пространства.  
Таким образом, экономические и правовые аспекты освоения космоса остаются одними из наиболее сложных вызовов для космической инженерии. Для их решения необходимы как международное сотрудничество в области нормотворчества, так и дальнейшее развитие технологий, способных снизить затраты и минимизировать риски, связанные с космической деятельностью.</w:t>
      </w:r>
    </w:p>
    <w:p>
      <w:pPr>
        <w:pStyle w:val="Heading1"/>
        <w:pageBreakBefore/>
        <w:spacing w:line="360" w:before="0" w:after="0"/>
        <w:jc w:val="center"/>
      </w:pPr>
      <w:r>
        <w:t xml:space="preserve">ПЕРСПЕКТИВНЫЕ ТЕХНОЛОГИИ В КОСМИЧЕСКОЙ ИНЖЕНЕРИИ</w:t>
      </w:r>
    </w:p>
    <w:p>
      <w:pPr>
        <w:spacing w:line="360" w:before="0" w:after="0"/>
        <w:ind w:firstLine="720"/>
        <w:jc w:val="both"/>
      </w:pPr>
      <w:r>
        <w:t xml:space="preserve">Современные достижения в области космической инженерии демонстрируют значительный прогресс, однако дальнейшее освоение космоса требует внедрения инновационных технологий, способных преодолеть существующие ограничения. Одним из ключевых направлений является разработка новых двигательных систем, обеспечивающих высокую эффективность при минимальном расходе топлива. Электрические и плазменные двигатели, такие как ионные и холловские, уже нашли применение в ряде миссий, однако их потенциал раскрыт не полностью. Перспективным направлением считается использование ядерных энергетических установок, которые позволят значительно увеличить дальность и продолжительность полётов, а также сократить время межпланетных перелётов.  
Другим важным аспектом является создание автономных систем управления и навигации, способных функционировать в условиях ограниченной связи с Землёй. Искусственный интеллект и машинное обучение открывают новые возможности для обработки больших объёмов данных в реальном времени, что критически важно для управления космическими аппаратами в сложных условиях. Разработка алгоритмов, способных адаптироваться к нештатным ситуациям, позволит минимизировать риски, связанные с человеческим фактором, и повысить надёжность миссий.  
Материаловедение также играет ключевую роль в развитии космической инженерии. Современные композитные материалы, обладающие высокой прочностью и устойчивостью к экстремальным температурам, необходимы для создания лёгких и долговечных конструкций. Особое внимание уделяется разработке самовосстанавливающихся материалов, способных автоматически устранять микроповреждения, возникающие под воздействием космической радиации и микрометеоритов.  
Перспективным направлением является использование аддитивных технологий для производства компонентов космических аппаратов непосредственно на орбите. 3D-печать из местных ресурсов, таких как лунный или марсианский реголит, может значительно снизить затраты на доставку материалов с Земли и ускорить создание инфраструктуры для долгосрочных миссий.  
Наконец, развитие систем жизнеобеспечения остаётся одной из наиболее сложных задач. Замкнутые экосистемы, включающие регенерацию воды и воздуха, а также производство пищи, необходимы для обеспечения автономности экипажей в дальних полётах. Биотехнологии, такие как культивирование микроорганизмов и растений в условиях микрогравитации, открывают новые пути для создания устойчивых систем жизнеобеспечения.  
Таким образом, внедрение перспективных технологий в космическую инженерию требует комплексного подхода, объединяющего достижения различных научных дисциплин. Решение этих задач не только расширит возможности освоения космоса, но и окажет значительное влияние на развитие технологий на Земле.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космической инженерии представляют собой комплексный вызов, требующий междисциплинарного подхода и инновационных решений. Несмотря на значительные достижения в области освоения космоса, такие вопросы, как обеспечение безопасности космических аппаратов, минимизация воздействия космического мусора, разработка эффективных систем жизнеобеспечения для длительных миссий и создание экономически целесообразных технологий, остаются актуальными. Особую сложность представляет преодоление ограничений, связанных с физическими условиями космического пространства, включая радиацию, микрогравитацию и экстремальные температуры.  
Важным аспектом является также необходимость международного сотрудничества, поскольку масштабы задач космической инженерии требуют объединения ресурсов и экспертизы различных стран. Развитие новых материалов, совершенствование методов автоматизации и внедрение искусственного интеллекта в управление космическими системами открывают перспективы для преодоления существующих барьеров. Однако успех в этой области возможен только при условии устойчивого финансирования, долгосрочного планирования и непрерывного научного прогресса.  
Таким образом, дальнейшие исследования и технологические разработки в космической инженерии должны быть направлены на создание надежных, безопасных и экономически эффективных решений, способных обеспечить устойчивое освоение космоса. Решение этих проблем не только расширит границы человеческой деятельности за пределы Земли, но и внесет вклад в развитие фундаментальной науки, инженерии и глобальной технологической инфраструктуры.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Sutton, G.P., Biblarz, O.. Rocket Propulsion Elements. 2016 (book)</w:t>
      </w:r>
    </w:p>
    <w:p>
      <w:pPr>
        <w:spacing w:line="360" w:before="0" w:after="0"/>
        <w:ind w:firstLine="720"/>
        <w:jc w:val="both"/>
      </w:pPr>
      <w:r>
        <w:t xml:space="preserve">2. Larson, W.J., Wertz, J.R.. Space Mission Analysis and Design. 1999 (book)</w:t>
      </w:r>
    </w:p>
    <w:p>
      <w:pPr>
        <w:spacing w:line="360" w:before="0" w:after="0"/>
        <w:ind w:firstLine="720"/>
        <w:jc w:val="both"/>
      </w:pPr>
      <w:r>
        <w:t xml:space="preserve">3. Messerschmid, E., Bertrand, R.. Space Stations: Systems and Utilization. 1999 (book)</w:t>
      </w:r>
    </w:p>
    <w:p>
      <w:pPr>
        <w:spacing w:line="360" w:before="0" w:after="0"/>
        <w:ind w:firstLine="720"/>
        <w:jc w:val="both"/>
      </w:pPr>
      <w:r>
        <w:t xml:space="preserve">4. Isakowitz, S.J., Hopkins, J.P., Hopkins, J.B.. International Reference Guide to Space Launch Systems. 2004 (book)</w:t>
      </w:r>
    </w:p>
    <w:p>
      <w:pPr>
        <w:spacing w:line="360" w:before="0" w:after="0"/>
        <w:ind w:firstLine="720"/>
        <w:jc w:val="both"/>
      </w:pPr>
      <w:r>
        <w:t xml:space="preserve">5. Wertz, J.R., Everett, D.F., Puschell, J.J.. Space Mission Engineering: The New SMAD. 2011 (book)</w:t>
      </w:r>
    </w:p>
    <w:p>
      <w:pPr>
        <w:spacing w:line="360" w:before="0" w:after="0"/>
        <w:ind w:firstLine="720"/>
        <w:jc w:val="both"/>
      </w:pPr>
      <w:r>
        <w:t xml:space="preserve">6. Anderson, J.D.. Fundamentals of Aerodynamics. 2010 (book)</w:t>
      </w:r>
    </w:p>
    <w:p>
      <w:pPr>
        <w:spacing w:line="360" w:before="0" w:after="0"/>
        <w:ind w:firstLine="720"/>
        <w:jc w:val="both"/>
      </w:pPr>
      <w:r>
        <w:t xml:space="preserve">7. Fortescue, P., Swinerd, G., Stark, J.. Spacecraft Systems Engineering. 2011 (book)</w:t>
      </w:r>
    </w:p>
    <w:p>
      <w:pPr>
        <w:spacing w:line="360" w:before="0" w:after="0"/>
        <w:ind w:firstLine="720"/>
        <w:jc w:val="both"/>
      </w:pPr>
      <w:r>
        <w:t xml:space="preserve">8. NASA. Space Technology Grand Challenges. 2020 (internet-resource)</w:t>
      </w:r>
    </w:p>
    <w:p>
      <w:pPr>
        <w:spacing w:line="360" w:before="0" w:after="0"/>
        <w:ind w:firstLine="720"/>
        <w:jc w:val="both"/>
      </w:pPr>
      <w:r>
        <w:t xml:space="preserve">9. European Space Agency (ESA). Challenges in Space Engineering. 2021 (internet-resource)</w:t>
      </w:r>
    </w:p>
    <w:p>
      <w:pPr>
        <w:spacing w:line="360" w:before="0" w:after="0"/>
        <w:ind w:firstLine="720"/>
        <w:jc w:val="both"/>
      </w:pPr>
      <w:r>
        <w:t xml:space="preserve">10. Smith, R.A., Jones, B.C.. Thermal Protection Systems for Spacecraft: Current Challenges and Future Directions. 2019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2025-06-27T19:20:21.515Z</dcterms:created>
  <dcterms:modified xsi:type="dcterms:W3CDTF">2025-06-27T19:20:21.515Z</dcterms:modified>
</cp:coreProperties>
</file>

<file path=docProps/custom.xml><?xml version="1.0" encoding="utf-8"?>
<Properties xmlns="http://schemas.openxmlformats.org/officeDocument/2006/custom-properties" xmlns:vt="http://schemas.openxmlformats.org/officeDocument/2006/docPropsVTypes"/>
</file>