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физики Земли и планет</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геофизика представляет собой междисциплинарную область научных исследований, направленную на изучение физических процессов, происходящих в околоземном пространстве, магнитосфере, ионосфере и их взаимодействии с солнечной активностью. Актуальность данной темы обусловлена возрастающей зависимостью современного общества от космических технологий, включая спутниковую связь, навигационные системы и мониторинг климатических изменений, которые подвержены влиянию космической погоды. Несмотря на значительные достижения в этой области, остаётся множество нерешённых проблем, связанных с прогнозированием геомагнитных бурь, механизмами переноса энергии в магнитосфере, а также воздействием солнечного ветра на технологическую инфраструктуру Земли.  
Одной из ключевых проблем космической геофизики является недостаточная изученность динамики плазменных процессов в магнитосфере, которые определяют характер возмущений геомагнитного поля. Современные модели, основанные на данных спутниковых наблюдений, не всегда позволяют точно предсказать развитие магнитных суббурь и их последствия для работы радиотехнических систем. Кроме того, остаются открытыми вопросы, касающиеся механизмов ускорения заряженных частиц в радиационных поясах Земли, что имеет принципиальное значение для обеспечения безопасности космических миссий.  
Ещё одной важной проблемой является влияние антропогенных факторов на околоземное пространство, включая электромагнитные излучения техногенного происхождения и загрязнение орбиты космическим мусором. Эти факторы могут оказывать существенное воздействие на распространение радиоволн и работу спутниковых систем, что требует разработки новых методов мониторинга и регулирования космической деятельности.  
Таким образом, исследование проблем космической геофизики имеет не только фундаментальное значение для понимания физики околоземной среды, но и практическую важность для обеспечения устойчивости технологических систем и минимизации рисков, связанных с космической погодой. Дальнейшее развитие этой области требует интеграции теоретических моделей, экспериментальных данных и численного моделирования, а также международного сотрудничества в рамках глобальных научных проектов.</w:t>
      </w:r>
    </w:p>
    <w:p>
      <w:pPr>
        <w:pStyle w:val="Heading1"/>
        <w:pageBreakBefore/>
        <w:spacing w:line="360" w:before="0" w:after="0"/>
        <w:jc w:val="center"/>
      </w:pPr>
      <w:r>
        <w:t xml:space="preserve">ФИЗИЧЕСКИЕ ПРОЦЕССЫ В МАГНИТОСФЕРЕ ЗЕМЛИ</w:t>
      </w:r>
    </w:p>
    <w:p>
      <w:pPr>
        <w:spacing w:line="360" w:before="0" w:after="0"/>
        <w:ind w:firstLine="720"/>
        <w:jc w:val="both"/>
      </w:pPr>
      <w:r>
        <w:t xml:space="preserve">Магнитосфера Земли представляет собой сложную динамическую систему, формируемую взаимодействием солнечного ветра с геомагнитным полем. Её структура и эволюция определяются совокупностью физических процессов, включая пересоединение магнитных линий, генерацию плазменных волн, ускорение частиц и формирование токовых систем. Одним из ключевых механизмов является магнитное пересоединение, которое происходит в магнитосферных областях с антипараллельными магнитными полями, такими как дневная магнитопауза и хвост магнитосферы. Этот процесс приводит к преобразованию магнитной энергии в кинетическую и тепловую, что сопровождается выбросами плазмы и возбуждением суббурь.  
Важную роль в динамике магнитосферы играют плазменные волны, которые возникают вследствие неустойчивостей в распределении частиц. К ним относятся альвеновские, ионно-циклотронные и свистящие атмосферики, влияющие на перенос энергии и ускорение заряженных частиц. В частности, свистящие атмосферики способствуют высыпанию электронов из радиационных поясов в верхние слои атмосферы, вызывая полярные сияния. Радиационные пояса, состоящие из захваченных высокоэнергетических протонов и электронов, подвержены вариациям под действием солнечной активности, что создаёт угрозу для космических аппаратов.  
Токовые системы, такие как кольцевой ток и токи Биркеланда, формируют глобальную электродинамику магнитосферы. Кольцевой ток, образующийся во время магнитных бурь, приводит к уменьшению напряжённости геомагнитного поля на низких широтах, что регистрируется по индексу Dst. Токи Биркеланда, замыкающиеся через ионосферу, обеспечивают связь между магнитосферой и верхними слоями атмосферы, модулируя её проводимость и тепловой баланс.  
Исследование физических процессов в магнитосфере требует комплексного подхода, включающего спутниковые наблюдения, численное моделирование и лабораторные эксперименты. Современные модели, такие как MHD-симуляции и кинетические подходы, позволяют прогнозировать возмущения, вызванные солнечными вспышками и корональными выбросами массы. Однако остаются нерешённые вопросы, связанные с нелинейными эффектами, микрофизикой плазмы и влиянием турбулентности на крупномасштабную динамику. Дальнейшие исследования в этой области необходимы для понимания фундаментальных закономерностей космической погоды и разработки методов защиты технологической инфраструктуры.</w:t>
      </w:r>
    </w:p>
    <w:p>
      <w:pPr>
        <w:pStyle w:val="Heading1"/>
        <w:pageBreakBefore/>
        <w:spacing w:line="360" w:before="0" w:after="0"/>
        <w:jc w:val="center"/>
      </w:pPr>
      <w:r>
        <w:t xml:space="preserve">ВЛИЯНИЕ СОЛНЕЧНОЙ АКТИВНОСТИ НА КОСМИЧЕСКУЮ ПОГОДУ</w:t>
      </w:r>
    </w:p>
    <w:p>
      <w:pPr>
        <w:spacing w:line="360" w:before="0" w:after="0"/>
        <w:ind w:firstLine="720"/>
        <w:jc w:val="both"/>
      </w:pPr>
      <w:r>
        <w:t xml:space="preserve">Солнечная активность является ключевым фактором, определяющим состояние космической погоды, которая, в свою очередь, оказывает значительное влияние на магнитосферу, ионосферу и верхние слои атмосферы Земли. Основными проявлениями солнечной активности являются солнечные вспышки, корональные выбросы массы (КВМ) и высокоскоростные потоки солнечного ветра. Эти явления сопровождаются выбросом большого количества энергии, заряженных частиц и электромагнитного излучения, что приводит к возмущениям в околоземном пространстве.  
Солнечные вспышки, характеризующиеся резким увеличением интенсивности электромагнитного излучения в широком диапазоне частот, вызывают ионизацию верхних слоёв атмосферы, что может приводить к нарушениям радиосвязи и работе спутниковых навигационных систем. Корональные выбросы массы, представляющие собой масштабные выбросы плазмы и магнитных полей, при взаимодействии с магнитосферой Земли провоцируют геомагнитные бури. Последние сопровождаются индукционными токами в проводящих системах, что создаёт угрозу для энергетических сетей и трубопроводов.  
Высокоскоростные потоки солнечного ветра, возникающие из корональных дыр, также вносят существенный вклад в динамику космической погоды. Их взаимодействие с магнитосферой приводит к длительным периодам геомагнитной активности, что может вызывать нарушения в работе космических аппаратов из-за повышенной радиационной нагрузки. Кроме того, эти процессы влияют на термосферу, изменяя её плотность, что сказывается на орбитальной динамике низкоорбитальных спутников.  
Важным аспектом является прогнозирование космической погоды, поскольку своевременное предупреждение о солнечных событиях позволяет минимизировать их негативные последствия. Современные модели основаны на данных спутниковых наблюдений за солнечной активностью, однако остаются значительные неопределённости, связанные с нелинейностью процессов в гелиосфере. Дальнейшие исследования должны быть направлены на уточнение механизмов взаимодействия солнечного ветра с магнитосферой, а также на разработку более точных методов прогнозирования.  
Таким образом, влияние солнечной активности на космическую погоду представляет собой сложный мультидисциплинарный вопрос, требующий интеграции данных гелиофизики, магнитосферной физики и космической метеорологии. Понимание этих процессов имеет не только фундаментальное значение, но и практическую важность для обеспечения устойчивости технологических систем и безопасности космических миссий.</w:t>
      </w:r>
    </w:p>
    <w:p>
      <w:pPr>
        <w:pStyle w:val="Heading1"/>
        <w:pageBreakBefore/>
        <w:spacing w:line="360" w:before="0" w:after="0"/>
        <w:jc w:val="center"/>
      </w:pPr>
      <w:r>
        <w:t xml:space="preserve">МЕТОДЫ МОНИТОРИНГА И ПРОГНОЗИРОВАНИЯ КОСМИЧЕСКОЙ РАДИАЦИИ</w:t>
      </w:r>
    </w:p>
    <w:p>
      <w:pPr>
        <w:spacing w:line="360" w:before="0" w:after="0"/>
        <w:ind w:firstLine="720"/>
        <w:jc w:val="both"/>
      </w:pPr>
      <w:r>
        <w:t xml:space="preserve">Мониторинг и прогнозирование космической радиации представляют собой ключевые направления космической геофизики, обеспечивающие безопасность космических миссий и защиту наземных технологических систем. Основные методы мониторинга включают как прямые измерения с использованием детекторов частиц, так и косвенные подходы, основанные на анализе солнечной активности и геомагнитных возмущений. Спутниковые системы, такие как GOES (Geostationary Operational Environmental Satellite) и ACE (Advanced Composition Explorer), предоставляют данные о потоках солнечных и галактических космических лучей, а также о вариациях радиационных поясов Земли. Наземные нейтронные мониторы, расположенные в различных географических точках, регистрируют вторичные частицы, образующиеся при взаимодействии первичных космических лучей с атмосферой, что позволяет реконструировать спектры и интенсивность галактического излучения.  
Прогнозирование радиационной обстановки базируется на численных моделях, учитывающих солнечную активность, структуру межпланетного магнитного поля и динамику радиационных поясов. Одной из наиболее распространённых является модель NASA AE9/AP9, описывающая распределение электронов и протонов в околоземном пространстве. Для краткосрочного прогноза солнечных протонных событий применяются методы машинного обучения, анализирующие данные рентгеновских и радиоизмерений солнечных вспышек. Долгосрочные прогнозы опираются на статистические закономерности солнечного цикла, однако их точность остаётся ограниченной из-за нелинейности процессов в гелиосфере.  
Особую сложность представляет мониторинг радиации в дальнем космосе, где отсутствует экранирующее влияние магнитосферы Земли. Для таких условий разрабатываются автономные системы, сочетающие детекторы частиц с алгоритмами реального времени, способные предупреждать экипаж о превышении допустимых доз. Перспективным направлением является использование распределённых сетей датчиков на лунной и марсианской поверхностях, что позволит создать глобальную систему радиационного контроля. Однако недостаточная изученность радиационных эффектов в условиях других планет и межпланетной среды требует дальнейших исследований, включая моделирование на ускорителях частиц.  
Таким образом, современные методы мониторинга и прогнозирования космической радиации обеспечивают значительный прогресс в снижении рисков для космических аппаратов и человека, но остаются актуальными задачи повышения точности моделей, разработки новых детекторов и интеграции данных из разнородных источников.</w:t>
      </w:r>
    </w:p>
    <w:p>
      <w:pPr>
        <w:pStyle w:val="Heading1"/>
        <w:pageBreakBefore/>
        <w:spacing w:line="360" w:before="0" w:after="0"/>
        <w:jc w:val="center"/>
      </w:pPr>
      <w:r>
        <w:t xml:space="preserve">ТЕХНИЧЕСКИЕ АСПЕКТЫ ЗАЩИТЫ СПУТНИКОВ ОТ КОСМИЧЕСКИХ УГРОЗ</w:t>
      </w:r>
    </w:p>
    <w:p>
      <w:pPr>
        <w:spacing w:line="360" w:before="0" w:after="0"/>
        <w:ind w:firstLine="720"/>
        <w:jc w:val="both"/>
      </w:pPr>
      <w:r>
        <w:t xml:space="preserve">Современные спутниковые системы сталкиваются с множеством технических вызовов, обусловленных воздействием космических угроз. К ним относятся высокоэнергетические частицы солнечного ветра, микрометеороиды, космический мусор, а также электромагнитные помехи. Защита космических аппаратов от этих факторов требует комплексного подхода, включающего разработку специализированных материалов, систем мониторинга и алгоритмов управления.  
Одним из ключевых направлений является создание радиационно-стойких материалов для корпусов и электронных компонентов. Использование композитов на основе полимеров с добавлением боросиликатных волокон позволяет снизить проникновение ионизирующего излучения. Для защиты критически важных узлов, таких как процессоры и системы хранения данных, применяются экранирующие оболочки из свинца или вольфрама. Однако увеличение массы аппарата влечёт рост стоимости вывода на орбиту, что требует оптимизации конструкции.  
Ещё одной значимой проблемой является противодействие микрометеороидной эрозии. Для минимизации повреждений используются многослойные экраны Уиппла, состоящие из внешней алюминиевой оболочки и внутреннего кевларового слоя. Такая конструкция дробит частицы на подкритичные фрагменты, снижая кинетическую энергию удара. Дополнительно применяются самовосстанавливающиеся покрытия на основе жидких металлических сплавов, способные затягивать микроповреждения под воздействием вакуума и температурных перепадов.  
Космический мусор представляет особую опасность из-за высокой скорости движения (до 8 км/с). Для его обнаружения используются наземные радары и лидарные системы, однако их точность ограничена. Перспективным направлением считается внедрение бортовых сенсоров на основе инфракрасной спектроскопии, позволяющих идентифицировать объекты размером от 1 см. Алгоритмы маневрирования, основанные на машинном обучении, помогают автоматизировать уклонение от столкновений, но требуют значительных вычислительных ресурсов.  
Электромагнитная устойчивость достигается за счёт экранирования кабельных линий и использования оптоволоконных интерфейсов. Коррекция орбиты с помощью ионных двигателей снижает зависимость от традиционных химических систем, подверженных сбоям при всплесках солнечной активности. Тем не менее, остаются нерешёнными вопросы энергопотребления и долговечности таких двигателей в условиях глубокого вакуума.  
Таким образом, технические решения в области защиты спутников продолжают развиваться, однако требуют дальнейших исследований в области материаловедения, сенсорных технологий и искусственного интеллекта для обеспечения устойчивости космической инфраструктуры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актуальных проблем космической геофизики позволяет констатировать, что данная научная дисциплина сталкивается с рядом фундаментальных и прикладных вызовов, требующих комплексного решения. Ключевые трудности связаны с изучением динамики магнитосферы и ионосферы, взаимодействием солнечного ветра с геомагнитным полем, а также прогнозированием космической погоды, оказывающей значительное влияние на технологические системы и биосферу Земли. Несмотря на существенный прогресс в области спутникового мониторинга и численного моделирования, остаются нерешёнными вопросы, касающиеся нелинейных процессов в плазменной среде, механизмов генерации магнитных бурь и их воздействия на инфраструктуру.  
Особую значимость приобретает разработка новых методов диагностики и интерпретации данных, поскольку традиционные подходы зачастую оказываются недостаточно точными для прогнозирования экстремальных космических явлений. Важным направлением дальнейших исследований является совершенствование международного сотрудничества в области космической геофизики, включая создание глобальных сетей наблюдений и обмен данными между научными центрами.  
Перспективы развития дисциплины связаны с внедрением технологий искусственного интеллекта для обработки больших массивов информации, а также с запуском специализированных космических аппаратов, способных проводить измерения в ранее недоступных областях околоземного пространства. Углублённое изучение физики космической плазмы и её взаимодействия с магнитосферой позволит не только расширить теоретические знания, но и минимизировать риски, обусловленные космическими факторами. Таким образом, решение проблем космической геофизики требует междисциплинарного подхода, объединяющего усилия физиков, математиков, инженеров и специалистов в области информационных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2025-06-27T22:07:00.578Z</dcterms:created>
  <dcterms:modified xsi:type="dcterms:W3CDTF">2025-06-27T22:07:00.578Z</dcterms:modified>
</cp:coreProperties>
</file>

<file path=docProps/custom.xml><?xml version="1.0" encoding="utf-8"?>
<Properties xmlns="http://schemas.openxmlformats.org/officeDocument/2006/custom-properties" xmlns:vt="http://schemas.openxmlformats.org/officeDocument/2006/docPropsVTypes"/>
</file>