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космической астрогеологии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планетологии и космической астрогеологии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Космическая астрогеология представляет собой междисциплинарную область научного знания, объединяющую методы геологии, астрономии, планетологии и космохимии с целью изучения геологического строения, эволюции и динамики небесных тел. Актуальность данного направления обусловлена интенсивным развитием космических технологий, расширением программ исследования Солнечной системы и перспективами колонизации других планет. Однако, несмотря на значительные успехи в изучении Луны, Марса, астероидов и других объектов, перед космической астрогеологией стоит ряд фундаментальных и прикладных проблем, требующих комплексного решения.  
Одной из ключевых проблем является ограниченность прямых методов исследования, связанная с высокой стоимостью космических миссий, техническими сложностями забора и доставки образцов, а также невозможностью проведения масштабных полевых исследований в условиях иных планетарных сред. В связи с этим значительная часть данных получается дистанционно — посредством спектроскопии, радиолокации и анализа изображений, что неизбежно снижает точность интерпретации геологических процессов. Кроме того, отсутствие единой методологической базы для сопоставления данных с различных космических аппаратов затрудняет формирование целостной картины эволюции небесных тел.  
Ещё одной серьёзной проблемой является недостаточная изученность экзогенных и эндогенных процессов на других планетах, включая вулканизм, тектонику, эрозию и метеоритную бомбардировку. Например, механизмы формирования марсианских каньонов или лунных масконов до сих пор остаются предметом научных дискуссий. Отсутствие полных аналогов земных геологических процессов осложняет моделирование и прогнозирование изменений в инопланетных условиях.  
Особую сложность представляет интерпретация химического и минерального состава внеземных пород, поскольку их формирование происходило в условиях, кардинально отличающихся от земных. Это требует разработки новых классификационных схем и пересмотра существующих петрологических моделей. Кроме того, вопросы, связанные с поиском полезных ископаемых и оценкой их промышленного потенциала, ставят перед космической астрогеологией не только научные, но и экономические задачи.  
Таким образом, дальнейшее развитие космической астрогеологии требует совершенствования методик дистанционного зондирования, стандартизации данных, углублённого изучения экзогеологических процессов и разработки новых теоретических моделей. Решение этих проблем будет способствовать не только расширению фундаментальных знаний о происхождении и эволюции Солнечной системы, но и практическому освоению космического пространства.</w:t>
      </w:r>
    </w:p>
    <w:p>
      <w:pPr>
        <w:pStyle w:val="Heading1"/>
        <w:pageBreakBefore/>
        <w:spacing w:line="360" w:before="0" w:after="0"/>
        <w:jc w:val="center"/>
      </w:pPr>
      <w:r>
        <w:t xml:space="preserve">МЕТОДЫ ИЗУЧЕНИЯ ГЕОЛОГИИ КОСМИЧЕСКИХ ТЕЛ</w:t>
      </w:r>
    </w:p>
    <w:p>
      <w:pPr>
        <w:spacing w:line="360" w:before="0" w:after="0"/>
        <w:ind w:firstLine="720"/>
        <w:jc w:val="both"/>
      </w:pPr>
      <w:r>
        <w:t xml:space="preserve">Изучение геологии космических тел представляет собой комплексный процесс, требующий применения разнообразных методов, адаптированных к условиям внеземного пространства. Основными подходами являются дистанционные исследования, лабораторный анализ образцов и непосредственные миссии с использованием автоматизированных или пилотируемых аппаратов. Дистанционные методы включают спектроскопию, радиолокацию и фотограмметрию, позволяющие получать данные о составе, структуре и рельефе поверхности без физического контакта. Спектральный анализ, основанный на измерении отражённого или излучаемого электромагнитного спектра, даёт возможность идентифицировать минералогический состав и наличие летучих соединений. Радиолокационные системы, такие как синтезированная апертура, применяются для изучения подповерхностных слоёв, особенно на телах с плотной атмосферой или подлёдными структурами.  
Лабораторные исследования метеоритов и реголита, доставленных на Землю, позволяют проводить точные изотопные и химические анализы, недоступные при дистанционном зондировании. Методы масс-спектрометрии, электронной микроскопии и рентгеновской дифракции обеспечивают детальную характеристику образцов, включая возраст, условия формирования и возможные биомаркеры. Однако интерпретация таких данных требует учёта возможных изменений материала при прохождении через атмосферу или длительном хранении.  
Прямые миссии, такие как марсоходы или спускаемые аппараты, сочетают преимущества дистанционных и лабораторных методов. Они оснащаются буровыми установками, сейсмометрами и рентгеновскими спектрометрами для изучения геомеханических свойств и внутреннего строения. Например, сейсмические исследования, проведённые миссией InSight на Марсе, позволили уточнить толщину коры и состав мантии. Важную роль играют также пассивные эксперименты, такие как изучение теплового потока или электропроводности грунта.  
Перспективным направлением является применение искусственного интеллекта для обработки больших массивов геологических данных, что ускоряет идентификацию аномалий и прогнозирование тектонических процессов. Однако ограниченная энергообеспеченность аппаратов и задержки связи затрудняют реализацию сложных алгоритмов в реальном времени. Таким образом, современные методы изучения геологии космических тел требуют дальнейшего совершенствования, особенно в контексте планируемых миссий к астероидам и ледяным спутникам планет-гигантов.</w:t>
      </w:r>
    </w:p>
    <w:p>
      <w:pPr>
        <w:pStyle w:val="Heading1"/>
        <w:pageBreakBefore/>
        <w:spacing w:line="360" w:before="0" w:after="0"/>
        <w:jc w:val="center"/>
      </w:pPr>
      <w:r>
        <w:t xml:space="preserve">ОСНОВНЫЕ ПРОБЛЕМЫ КЛАССИФИКАЦИИ И КАРТОГРАФИРОВАНИЯ ВНЕЗЕМНЫХ ОБЪЕКТОВ</w:t>
      </w:r>
    </w:p>
    <w:p>
      <w:pPr>
        <w:spacing w:line="360" w:before="0" w:after="0"/>
        <w:ind w:firstLine="720"/>
        <w:jc w:val="both"/>
      </w:pPr>
      <w:r>
        <w:t xml:space="preserve">Классификация и картографирование внеземных объектов представляют собой сложную научную задачу, обусловленную рядом фундаментальных и технических проблем. Одной из ключевых трудностей является отсутствие единой универсальной системы классификации, которая могла бы адекватно описать разнообразие геологических структур на других планетах, спутниках и астероидах. Существующие земные геологические классификации зачастую оказываются неприменимыми к внеземным условиям из-за различий в составе пород, тектонических процессах и климатических факторах. Например, марсианские каньоны или лунные моря, несмотря на внешнее сходство с земными аналогами, формировались под воздействием иных механизмов, что требует разработки специализированных терминов и критериев.  
Ещё одной значимой проблемой является недостаточная детализация данных дистанционного зондирования. Современные методы, такие как спектроскопия, лидарное сканирование и радиолокация, предоставляют ограниченный объём информации о морфологии и составе поверхностей. Это затрудняет точное определение границ геологических образований и их внутренней структуры. Например, различение лавовых потоков и осадочных отложений на Венере осложнено плотной атмосферой, которая искажает сигналы большинства приборов. Кроме того, разрешение снимков, полученных с орбитальных аппаратов, часто недостаточно для идентификации мелкомасштабных объектов, таких как ударные кратеры диаметром менее нескольких сотен метров.  
Картографирование внеземных территорий также сталкивается с проблемами стандартизации. Отсутствие общепринятых картографических проекций и систем координат для других небесных тел приводит к несогласованности между картами, составленными разными исследовательскими группами. Например, карты Марса, созданные NASA и ESA, могут использовать различные нулевые меридианы или масштабы, что осложняет сопоставление данных. Кроме того, динамические процессы, такие как песчаные бури или криовулканическая активность, требуют регулярного обновления карт, что увеличивает трудоёмкость работ.  
Отдельного внимания заслуживает вопрос интерпретации данных. Геологические карты внеземных объектов часто составляются на основе ограниченного набора проб или косвенных измерений, что повышает риск субъективных ошибок. Например, идентификация гидратированных минералов на Марсе по спектральным данным может быть осложнена влиянием атмосферных помех или наложением сигналов от разных пород. В связи с этим возникает необходимость разработки автоматизированных алгоритмов классификации, основанных на машинном обучении, однако их внедрение требует обширных тренировочных выборок и валидации.  
Таким образом, основные проблемы классификации и картографирования внеземных объектов связаны с отсутствием унифицированных методологий, ограниченным качеством исходных данных и сложностью адаптации земных подходов к иным планетарным условиям. Решение этих задач требует междисциплинарного сотрудничества, развития новых технологий дистанционного зондирования и создания международных стандартов для обработки и представления геологической информации.</w:t>
      </w:r>
    </w:p>
    <w:p>
      <w:pPr>
        <w:pStyle w:val="Heading1"/>
        <w:pageBreakBefore/>
        <w:spacing w:line="360" w:before="0" w:after="0"/>
        <w:jc w:val="center"/>
      </w:pPr>
      <w:r>
        <w:t xml:space="preserve">ВЛИЯНИЕ КОСМИЧЕСКОЙ СРЕДЫ НА ГЕОЛОГИЧЕСКИЕ ПРОЦЕССЫ</w:t>
      </w:r>
    </w:p>
    <w:p>
      <w:pPr>
        <w:spacing w:line="360" w:before="0" w:after="0"/>
        <w:ind w:firstLine="720"/>
        <w:jc w:val="both"/>
      </w:pPr>
      <w:r>
        <w:t xml:space="preserve">Космическая среда оказывает существенное влияние на геологические процессы, формируя динамику и эволюцию небесных тел. Одним из ключевых факторов является воздействие солнечного ветра — потока заряженных частиц, испускаемых Солнцем. Этот процесс приводит к эрозии поверхностных слоёв планет и астероидов, лишённых плотной атмосферы, что способствует изменению их химического состава и морфологии. Например, на Луне и Меркурии солнечный ветер вызывает распыление реголита, формируя характерные микроструктуры и влияя на отражательные свойства поверхности.  
Важную роль играет также метеоритная бомбардировка, которая не только создаёт ударные кратеры, но и провоцирует термальные и механические изменения в геологических структурах. Ударные события могут приводить к локальному плавлению пород, образованию ударных метаморфических минералов и даже активизации тектонических процессов. На Земле подобные явления связывают с массовыми вымираниями, как в случае Чиксулубского импакта, который вызвал глобальные климатические изменения. В условиях других планет, таких как Марс, метеоритная бомбардировка способствовала формированию обширных базальтовых равнин и, возможно, влияла на раннюю вулканическую активность.  
Галактические космические лучи, состоящие из высокоэнергетических частиц, также вносят вклад в модификацию геологических материалов. Их воздействие может вызывать радиационное повреждение кристаллических решёток минералов, что особенно заметно на телах без магнитного поля, где отсутствует защитный экран. Это явление изучается на примере лунных образцов, где обнаружены следы радиационного распада и аморфизации вещества.  
Кроме того, гравитационные взаимодействия между небесными телами способны индуцировать приливные деформации, которые могут активизировать геологическую активность. Ярким примером служит спутник Юпитера Ио, где приливные силы вызывают интенсивный вулканизм. Аналогичные процессы, хотя и менее выраженные, могут происходить на экзопланетах, находящихся в зоне приливного захвата у своих звёзд.  
Таким образом, космическая среда выступает как катализатор множества геологических процессов, определяя их специфику на различных небесных телах. Исследование этих механизмов позволяет глубже понять эволюцию планетных систем и прогнозировать их дальнейшие изменения.</w:t>
      </w:r>
    </w:p>
    <w:p>
      <w:pPr>
        <w:pStyle w:val="Heading1"/>
        <w:pageBreakBefore/>
        <w:spacing w:line="360" w:before="0" w:after="0"/>
        <w:jc w:val="center"/>
      </w:pPr>
      <w:r>
        <w:t xml:space="preserve">ПЕРСПЕКТИВЫ РАЗВИТИЯ АСТРОГЕОЛОГИИ И ПРАКТИЧЕСКОЕ ПРИМЕНЕНИЕ</w:t>
      </w:r>
    </w:p>
    <w:p>
      <w:pPr>
        <w:spacing w:line="360" w:before="0" w:after="0"/>
        <w:ind w:firstLine="720"/>
        <w:jc w:val="both"/>
      </w:pPr>
      <w:r>
        <w:t xml:space="preserve">Перспективы развития астрогеологии связаны с расширением возможностей изучения геологических процессов на других небесных телах, что открывает новые горизонты для фундаментальной науки и практического применения. Одним из ключевых направлений является разработка методов дистанционного зондирования с использованием высокоточных спектрометров, лидаров и радиолокационных систем, позволяющих анализировать состав и структуру поверхностей планет, астероидов и спутников без необходимости прямого контакта. Совершенствование таких технологий способствует увеличению точности идентификации минералов, обнаружению следов воды и органических соединений, что критически важно для поиска потенциально обитаемых зон в Солнечной системе.  
Важным аспектом является интеграция астрогеологических данных в программы космических миссий, включая пилотируемые экспедиции. Например, изучение реголита Луны и марсианских пород не только углубляет понимание эволюции этих тел, но и предоставляет информацию о ресурсах, пригодных для использования в качестве строительных материалов или источников энергии. Разработка технологий in-situ resource utilization (ISRU) позволит сократить затраты на доставку грузов с Земли, что является необходимым условием для создания устойчивых лунных и марсианских баз.  
Практическое применение астрогеологии также включает оценку рисков, связанных с космической деятельностью. Анализ геоморфологических особенностей поверхности помогает выбирать безопасные места для посадки аппаратов, прогнозировать оползни, пылевые бури и другие опасные явления. Кроме того, изучение ударных кратеров и тектонических структур на астероидах позволяет разрабатывать стратегии планетарной защиты, направленные на предотвращение столкновений с Землёй.  
Перспективным направлением является сотрудничество астрогеологии с коммерческими космическими программами. Добыча редкоземельных элементов на астероидах, таких как платиноиды или гелий-3, может стать экономически выгодной, однако требует детального геологического картирования и оценки запасов. Уже сейчас частные компании инвестируют в технологии автоматизированной разведки, что подчёркивает растущую значимость астрогеологии для индустриализации космоса.  
Фундаментальные исследования в области астрогеологии способствуют решению глобальных вопросов, таких как происхождение Солнечной системы и эволюция планет. Сравнительный анализ геологических процессов на Земле и других телах помогает выявить универсальные закономерности, что расширяет теоретическую базу наук о Земле. В долгосрочной перспективе астрогеология может стать ключевой дисциплиной для колонизации космоса, обеспечивая научное обоснование для освоения новых территорий за пределами нашей планеты.</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проблем космической астрогеологии позволил выявить ключевые научные, технические и методологические вызовы, стоящие перед данной дисциплиной. Несмотря на значительные достижения в исследовании геологического строения небесных тел, остаются нерешёнными вопросы, связанные с ограниченностью прямых данных, сложностью дистанционного зондирования и интерпретацией геоморфологических процессов в условиях иных планетарных сред. Особую сложность представляет изучение эндогенных процессов, таких как тектоническая активность и магматизм, в отсутствие долгосрочных наблюдений и прямого доступа к образцам пород.  
Важнейшей проблемой остаётся разработка унифицированных критериев для сравнительного анализа геологических структур Земли и других тел Солнечной системы. Существующие модели зачастую экстраполируют земные закономерности, что может приводить к некорректным выводам в условиях иной гравитации, состава атмосферы и термической истории. Кроме того, отсутствие единой терминологической базы затрудняет систематизацию данных, получаемых в ходе миссий автоматических аппаратов.  
Перспективы развития астрогеологии связаны с совершенствованием дистанционных методов, включая спектроскопию высокого разрешения и радарное картографирование, а также с планированием пилотируемых экспедиций, способных обеспечить прямой отбор и анализ проб. Не менее важным представляется развитие междисциплинарного подхода, интегрирующего достижения планетологии, геохимии и климатологии для комплексного изучения эволюции небесных тел.  
Таким образом, космическая астрогеология остаётся динамично развивающейся областью науки, требующей дальнейших теоретических и экспериментальных исследований. Преодоление существующих ограничений позволит не только углубить понимание геологических процессов во Вселенной, но и расширить возможности прогнозирования ресурсного потенциала других планет, что имеет принципиальное значение для будущего освоения космоса.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Kargel, J.S.. Mars: A Warmer, Wetter Planet. 2004 (book)</w:t>
      </w:r>
    </w:p>
    <w:p>
      <w:pPr>
        <w:spacing w:line="360" w:before="0" w:after="0"/>
        <w:ind w:firstLine="720"/>
        <w:jc w:val="both"/>
      </w:pPr>
      <w:r>
        <w:t xml:space="preserve">2. Head, J.W., et al.. Geological processes and evolution. 2003 (article)</w:t>
      </w:r>
    </w:p>
    <w:p>
      <w:pPr>
        <w:spacing w:line="360" w:before="0" w:after="0"/>
        <w:ind w:firstLine="720"/>
        <w:jc w:val="both"/>
      </w:pPr>
      <w:r>
        <w:t xml:space="preserve">3. Carr, M.H.. The Surface of Mars. 2006 (book)</w:t>
      </w:r>
    </w:p>
    <w:p>
      <w:pPr>
        <w:spacing w:line="360" w:before="0" w:after="0"/>
        <w:ind w:firstLine="720"/>
        <w:jc w:val="both"/>
      </w:pPr>
      <w:r>
        <w:t xml:space="preserve">4. Jaumann, R., et al.. Planetary exploration, Horizon 2061. 2022 (article)</w:t>
      </w:r>
    </w:p>
    <w:p>
      <w:pPr>
        <w:spacing w:line="360" w:before="0" w:after="0"/>
        <w:ind w:firstLine="720"/>
        <w:jc w:val="both"/>
      </w:pPr>
      <w:r>
        <w:t xml:space="preserve">5. NASA Astrogeology Science Center. Planetary Geologic Mapping. 2023 (internet-resource)</w:t>
      </w:r>
    </w:p>
    <w:p>
      <w:pPr>
        <w:spacing w:line="360" w:before="0" w:after="0"/>
        <w:ind w:firstLine="720"/>
        <w:jc w:val="both"/>
      </w:pPr>
      <w:r>
        <w:t xml:space="preserve">6. Greeley, R.. Introduction to Planetary Geomorphology. 2013 (book)</w:t>
      </w:r>
    </w:p>
    <w:p>
      <w:pPr>
        <w:spacing w:line="360" w:before="0" w:after="0"/>
        <w:ind w:firstLine="720"/>
        <w:jc w:val="both"/>
      </w:pPr>
      <w:r>
        <w:t xml:space="preserve">7. Wilhelms, D.E.. The Geologic History of the Moon. 1987 (book)</w:t>
      </w:r>
    </w:p>
    <w:p>
      <w:pPr>
        <w:spacing w:line="360" w:before="0" w:after="0"/>
        <w:ind w:firstLine="720"/>
        <w:jc w:val="both"/>
      </w:pPr>
      <w:r>
        <w:t xml:space="preserve">8. Tanaka, K.L., et al.. Geologic Map of Mars. 2014 (article)</w:t>
      </w:r>
    </w:p>
    <w:p>
      <w:pPr>
        <w:spacing w:line="360" w:before="0" w:after="0"/>
        <w:ind w:firstLine="720"/>
        <w:jc w:val="both"/>
      </w:pPr>
      <w:r>
        <w:t xml:space="preserve">9. European Space Agency (ESA). Planetary Geology Research. 2022 (internet-resource)</w:t>
      </w:r>
    </w:p>
    <w:p>
      <w:pPr>
        <w:spacing w:line="360" w:before="0" w:after="0"/>
        <w:ind w:firstLine="720"/>
        <w:jc w:val="both"/>
      </w:pPr>
      <w:r>
        <w:t xml:space="preserve">10. Melosh, H.J.. Planetary Surface Processes. 2011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2025-06-27T22:21:10.908Z</dcterms:created>
  <dcterms:modified xsi:type="dcterms:W3CDTF">2025-06-27T22:21:10.908Z</dcterms:modified>
</cp:coreProperties>
</file>

<file path=docProps/custom.xml><?xml version="1.0" encoding="utf-8"?>
<Properties xmlns="http://schemas.openxmlformats.org/officeDocument/2006/custom-properties" xmlns:vt="http://schemas.openxmlformats.org/officeDocument/2006/docPropsVTypes"/>
</file>