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коммуникационной гигиены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медиакоммуникаций и связей с общественностью</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характеризуется интенсивным развитием информационных технологий и цифровых коммуникаций, что приводит к значительному увеличению объёма потребляемой информации. В этих условиях актуальной становится проблема коммуникационной гигиены — системы мер, направленных на обеспечение безопасности, эффективности и психологического комфорта в процессе информационного обмена. Коммуникационная гигиена охватывает широкий спектр вопросов: от защиты персональных данных и противодействия дезинформации до управления когнитивной нагрузкой и минимизации негативного воздействия цифровых технологий на психическое здоровье. Несмотря на растущий интерес к данной теме, многие аспекты остаются недостаточно изученными, что обусловливает необходимость системного анализа существующих проблем и поиска путей их решения.  
Одной из ключевых проблем коммуникационной гигиены является информационная перегрузка, которая приводит к снижению концентрации внимания, повышению уровня стресса и ухудшению качества принимаемых решений. Кроме того, распространение фейковых новостей и манипулятивных технологий создаёт угрозу для общественной стабильности, подрывая доверие к институтам власти и средствам массовой информации. Особую значимость приобретает вопрос цифровой безопасности, поскольку киберпреступность и утечки данных становятся всё более масштабными. Всё это свидетельствует о необходимости разработки комплексных подходов к регулированию информационных потоков и формированию медиаграмотности среди пользователей.  
Актуальность исследования также обусловлена трансформацией коммуникационных практик в условиях пандемии COVID-19, когда цифровые технологии стали основным инструментом профессионального и личного взаимодействия. Это привело к росту зависимости от социальных сетей и мессенджеров, что, в свою очередь, обострило проблему цифрового этикета и психологического благополучия. В связи с этим особое внимание уделяется разработке рекомендаций по оптимизации цифрового поведения, включая ограничение времени использования гаджетов, фильтрацию контента и развитие навыков критического мышления.  
Таким образом, изучение проблем коммуникационной гигиены представляет собой междисциплинарную задачу, требующую интеграции знаний из психологии, социологии, информационной безопасности и медиаисследований. Целью данного реферата является анализ ключевых аспектов коммуникационной гигиены, выявление основных рисков и предложение мер по их минимизации. Результаты исследования могут быть полезны как для специалистов в области медиакоммуникаций, так и для широкой аудитории, заинтересованной в повышении эффективности и безопасности цифрового взаимодействия.</w:t>
      </w:r>
    </w:p>
    <w:p>
      <w:pPr>
        <w:pStyle w:val="Heading1"/>
        <w:pageBreakBefore/>
        <w:spacing w:line="360" w:before="0" w:after="0"/>
        <w:jc w:val="center"/>
      </w:pPr>
      <w:r>
        <w:t xml:space="preserve">ОСНОВНЫЕ ПРИНЦИПЫ КОММУНИКАЦИОННОЙ ГИГИЕНЫ</w:t>
      </w:r>
    </w:p>
    <w:p>
      <w:pPr>
        <w:spacing w:line="360" w:before="0" w:after="0"/>
        <w:ind w:firstLine="720"/>
        <w:jc w:val="both"/>
      </w:pPr>
      <w:r>
        <w:t xml:space="preserve">Коммуникационная гигиена представляет собой совокупность норм и правил, направленных на поддержание информационной безопасности, психологического комфорта и эффективности взаимодействия в различных сферах общения. Её основные принципы формируются на основе междисциплинарного подхода, объединяющего элементы психологии, лингвистики, социологии и информационных технологий. Первым ключевым принципом является осознанность коммуникации, предполагающая контроль над содержанием, формой и контекстом передаваемых сообщений. Это включает анализ потенциальных рисков, связанных с искажением информации, манипулятивными техниками или непреднамеренным распространением деструктивного контента. Второй принцип — селективность, требующая критического отбора источников информации и тщательной верификации данных перед их использованием в коммуникативных процессах. Данный аспект особенно важен в условиях цифровой среды, где скорость распространения информации часто превалирует над её достоверностью.  
Третьим фундаментальным принципом выступает адаптивность, подразумевающая гибкость коммуникативных стратегий в зависимости от аудитории, канала передачи информации и социокультурного контекста. Нарушение этого принципа ведёт к возникновению семантических барьеров, снижению эффективности взаимодействия и усилению конфликтогенных факторов. Четвёртый принцип — рефлексивность — предполагает постоянный мониторинг собственных коммуникативных практик, включая анализ обратной связи и коррекцию поведения на основе полученных данных. Этот компонент особенно важен для профессиональных коммуникаторов, чья деятельность связана с управлением информационными потоками.  
Пятый принцип — конфиденциальность — регламентирует защиту персональных данных и соблюдение этических норм при обмене информацией. В условиях цифровизации данный аспект приобретает особую актуальность в связи с рисками утечек данных и киберпреступностью. Шестой принцип — баланс между открытостью и защитой — определяет оптимальное соотношение прозрачности коммуникации и необходимых ограничений, предотвращающих информационные перегрузки или манипуляции. Седьмой принцип — экологичность — ориентирован на минимизацию негативного воздействия коммуникации на психическое состояние участников взаимодействия, что включает отказ от агрессивных риторических приёмов, дезинформации и токсичных форм общения.  
Реализация указанных принципов требует системного подхода, включающего нормативное регулирование, образовательные программы и технологические решения. Их соблюдение способствует формированию устойчивой коммуникационной среды, снижению информационных угроз и повышению качества социального взаимодействия в профессиональной и повседневной сферах.</w:t>
      </w:r>
    </w:p>
    <w:p>
      <w:pPr>
        <w:pStyle w:val="Heading1"/>
        <w:pageBreakBefore/>
        <w:spacing w:line="360" w:before="0" w:after="0"/>
        <w:jc w:val="center"/>
      </w:pPr>
      <w:r>
        <w:t xml:space="preserve">ПСИХОЛОГИЧЕСКИЕ АСПЕКТЫ КОММУНИКАЦИОННОЙ ГИГИЕНЫ</w:t>
      </w:r>
    </w:p>
    <w:p>
      <w:pPr>
        <w:spacing w:line="360" w:before="0" w:after="0"/>
        <w:ind w:firstLine="720"/>
        <w:jc w:val="both"/>
      </w:pPr>
      <w:r>
        <w:t xml:space="preserve">представляют собой комплекс факторов, влияющих на когнитивное и эмоциональное состояние индивида в процессе информационного взаимодействия. В условиях цифровизации общества проблема психологической устойчивости к информационным перегрузкам приобретает особую актуальность. Современные исследования демонстрируют, что несоблюдение принципов коммуникационной гигиены приводит к когнитивным искажениям, эмоциональному выгоранию и снижению продуктивности.  
Одним из ключевых психологических механизмов, обуславливающих необходимость регуляции коммуникационных потоков, является когнитивная нагрузка. Теория когнитивной нагрузки (Sweller, 1988) утверждает, что избыточное количество информации превышает возможности рабочей памяти, что ведёт к снижению эффективности обработки данных. В контексте цифровой коммуникации это проявляется в феномене "информационной усталости", когда индивид испытывает трудности в концентрации внимания из-за постоянного воздействия мультимодальных стимулов. Эмпирические исследования (Rosen et al., 2013) подтверждают корреляцию между высокой интенсивностью цифровых коммуникаций и ростом уровня стресса.  
Ещё одним значимым аспектом является влияние коммуникационных практик на эмоциональную сферу. Социальные сети и мессенджеры, обеспечивая мгновенный обмен сообщениями, формируют ожидание немедленного отклика, что провоцирует тревожность и синдром FOMO (Fear of Missing Out). Данный феномен, описанный Przybylski et al. (2013), характеризуется навязчивым страхом упустить важную информацию или социальное взаимодействие. Психологические последствия включают снижение самооценки, перманентное состояние напряжения и депрессивные тенденции.  
Особую роль в коммуникационной гигиене играет селективность восприятия. Теория избирательной экспозиции (Lazarsfeld, 1940) подчёркивает, что индивиды склонны потреблять информацию, соответствующую их убеждениям, что ведёт к формированию "эхо-камер" и когнитивных искажений, таких как подтверждающее смещение (confirmation bias). В условиях алгоритмической персонализации контента (Pariser, 2011) этот эффект усиливается, ограничивая когнитивную гибкость и способствуя поляризации мнений.  
Важным направлением исследований является также влияние цифровых коммуникаций на межличностные отношения. Гиперподключённость (Turkle, 2015) приводит к поверхностности общения, снижая эмпатию и способность к глубокому взаимодействию. Экспериментальные данные (Misra et al., 2016) свидетельствуют о негативном воздействии мобильных устройств на качество живого общения, даже при их физическом отсутствии (феномен "phubbing").  
Таким образом, психологические аспекты коммуникационной гигиены требуют комплексного подхода, включающего осознанное управление информационными потоками, развитие медиаграмотности и формирование навыков цифровой детоксикации. Дальнейшие исследования должны быть направлены на разработку эффективных стратегий минимизации когнитивных и эмоциональных рисков, связанных с современными формами коммуникации.</w:t>
      </w:r>
    </w:p>
    <w:p>
      <w:pPr>
        <w:pStyle w:val="Heading1"/>
        <w:pageBreakBefore/>
        <w:spacing w:line="360" w:before="0" w:after="0"/>
        <w:jc w:val="center"/>
      </w:pPr>
      <w:r>
        <w:t xml:space="preserve">ТЕХНОЛОГИЧЕСКИЕ УГРОЗЫ И ЗАЩИТА В КОММУНИКАЦИИ</w:t>
      </w:r>
    </w:p>
    <w:p>
      <w:pPr>
        <w:spacing w:line="360" w:before="0" w:after="0"/>
        <w:ind w:firstLine="720"/>
        <w:jc w:val="both"/>
      </w:pPr>
      <w:r>
        <w:t xml:space="preserve">Современные цифровые технологии, несмотря на их очевидные преимущества, порождают множество угроз, связанных с безопасностью и конфиденциальностью коммуникации. Одной из наиболее значимых проблем является перехват данных, осуществляемый посредством вредоносного программного обеспечения, фишинговых атак или взлома сетевых протоколов. Злоумышленники используют уязвимости в программном обеспечении, слабые алгоритмы шифрования и человеческий фактор для получения несанкционированного доступа к личной и корпоративной информации. Особую опасность представляют атаки типа «man-in-the-middle», при которых злоумышленник перехватывает и модифицирует передаваемые данные, оставаясь незамеченным.  
Ещё одной серьёзной угрозой является массовый сбор данных технологическими корпорациями и государственными структурами. Социальные сети, мессенджеры и поисковые системы накапливают огромные массивы информации о пользователях, что создаёт риски утечек и злоупотреблений. Даже при использовании заявленных политик конфиденциальности сохраняется вероятность несанкционированного доступа третьих сторон к персональным данным. Кроме того, алгоритмы машинного обучения позволяют анализировать поведенческие паттерны пользователей, что может использоваться для манипуляции общественным мнением или таргетированной рекламы, нарушающей принципы добровольности информированного выбора.  
Для противодействия технологическим угрозам в коммуникации применяются различные методы защиты. Криптографические протоколы, такие как TLS и PGP, обеспечивают шифрование передаваемых данных, предотвращая их перехват. Использование VPN и анонимных сетей, например Tor, позволяет скрыть IP-адрес и местоположение пользователя, снижая риск отслеживания. Двухфакторная аутентификация и биометрические методы верификации уменьшают вероятность несанкционированного доступа к учетным записям. Однако даже эти меры не гарантируют абсолютной безопасности, поскольку злоумышленники постоянно совершенствуют методы атак, а устаревшие системы защиты не всегда успевают адаптироваться.  
Важным аспектом защиты коммуникации является цифровая грамотность пользователей. Многие угрозы реализуются через социальную инженерию, когда человек добровольно предоставляет конфиденциальную информацию из-за недостаточной осведомлённости. Обучение принципам кибербезопасности, распознаванию фишинговых сообщений и безопасному использованию паролей способно значительно снизить риски. Кроме того, законодательное регулирование в области защиты данных, такое как GDPR в ЕС, устанавливает стандарты обработки персональной информации, обязывая компании внедрять соответствующие меры безопасности.  
Перспективным направлением в области защиты коммуникации является развитие квантовой криптографии, которая теоретически исключает возможность перехвата данных без обнаружения. Однако широкое внедрение таких технологий требует значительных временных и финансовых затрат. В ближайшей перспективе наиболее эффективной стратегией остаётся комбинация технических, организационных и образовательных мер, направленных на минимизацию уязвимостей в цифровой среде.</w:t>
      </w:r>
    </w:p>
    <w:p>
      <w:pPr>
        <w:pStyle w:val="Heading1"/>
        <w:pageBreakBefore/>
        <w:spacing w:line="360" w:before="0" w:after="0"/>
        <w:jc w:val="center"/>
      </w:pPr>
      <w:r>
        <w:t xml:space="preserve">СОЦИАЛЬНЫЕ ПОСЛЕДСТВИЯ НАРУШЕНИЯ КОММУНИКАЦИОННОЙ ГИГИЕНЫ</w:t>
      </w:r>
    </w:p>
    <w:p>
      <w:pPr>
        <w:spacing w:line="360" w:before="0" w:after="0"/>
        <w:ind w:firstLine="720"/>
        <w:jc w:val="both"/>
      </w:pPr>
      <w:r>
        <w:t xml:space="preserve">Нарушение принципов коммуникационной гигиены влечёт за собой ряд негативных социальных последствий, затрагивающих как межличностные отношения, так и общественные процессы в целом. Одним из наиболее значимых аспектов является деградация качества социальных связей, обусловленная чрезмерным использованием цифровых каналов коммуникации. Исследования демонстрируют, что замена живого общения виртуальными взаимодействиями приводит к снижению эмпатии и эмоциональной глухоте, поскольку цифровые платформы минимизируют невербальные сигналы, играющие ключевую роль в формировании доверия и взаимопонимания.  
Другим серьёзным последствием выступает рост социальной поляризации, усугубляемый алгоритмическим усилением конфликтного контента. Платформы социальных сетей, стремясь максимизировать вовлечённость пользователей, нередко способствуют распространению дезинформации и агрессивных нарративов, что ведёт к формированию изолированных информационных пузырей. В таких условиях индивиды утрачивают способность к критическому восприятию альтернативных точек зрения, что подрывает основы конструктивного общественного диалога.  
Кроме того, нарушение коммуникационной гигиены способствует распространению кибербуллинга и онлайн-агрессии, оказывающих разрушительное воздействие на психическое здоровье пользователей, особенно среди подростков. Анонимность цифровых платформ снижает уровень социального контроля, создавая благоприятную среду для токсичного поведения. Последствия этого явления выражаются не только в индивидуальных психологических травмах, но и в общем снижении уровня толерантности в обществе.  
Ещё одним значимым социальным эффектом является эрозия профессиональных коммуникативных навыков. Чрезмерное увлечение неформальными цифровыми форматами общения приводит к снижению способности к структурированному изложению мыслей, аргументации и ведению переговоров в деловой среде. Это, в свою очередь, негативно сказывается на эффективности коллективной работы и принятии решений в корпоративном и государственном секторах.  
Наконец, нарушение коммуникационной гигиены способствует формированию зависимости от цифровых устройств, что ведёт к сокращению времени, уделяемого реальным социальным взаимодействиям. Это явление, известное как "социальная изоляция в условиях гиперподключённости", приводит к росту одиночества и депрессивных расстройств, несмотря на кажущуюся вовлечённость в онлайн-сообщества. Таким образом, несоблюдение норм коммуникационной гигиены не только подрывает качество межличностных отношений, но и создаёт системные угрозы для социальной стабильности и психического благополучия общества в целом.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коммуникационной гигиены приобретают особую актуальность в условиях цифровизации общества и роста информационной нагрузки. Проведённый анализ позволил выявить ключевые аспекты, связанные с нарушением норм рационального коммуникативного поведения, включая информационную перегрузку, деструктивное влияние дезинформации, а также психологические и социальные последствия несоблюдения принципов цифровой гигиены. Исследование подтвердило, что отсутствие системного подхода к регулированию коммуникационных практик приводит к снижению продуктивности межличностного и профессионального взаимодействия, росту когнитивных искажений и эмоционального выгорания. Особое внимание было уделено необходимости разработки комплексных мер, направленных на формирование культуры осознанного потребления информации, включая образовательные программы, нормативное регулирование цифровых платформ и внедрение технологических решений для фильтрации контента. Перспективы дальнейших исследований видятся в углублённом изучении нейрокогнитивных механизмов восприятия информации, а также в разработке методик оценки эффективности инструментов коммуникационной гигиены в различных социальных и профессиональных контекстах. Решение обозначенных проблем требует междисциплинарного подхода, объединяющего усилия психологов, социологов, IT-специалистов и педагогов, что позволит минимизировать негативное воздействие информационной среды на индивидуальное и коллективное благополучие.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Соколов А.В.. Коммуникационная гигиена в цифровую эпоху. 2020 (книга)</w:t>
      </w:r>
    </w:p>
    <w:p>
      <w:pPr>
        <w:spacing w:line="360" w:before="0" w:after="0"/>
        <w:ind w:firstLine="720"/>
        <w:jc w:val="both"/>
      </w:pPr>
      <w:r>
        <w:t xml:space="preserve">2. Петрова Л.И.. Информационная перегрузка и психическое здоровье. 2019 (статья)</w:t>
      </w:r>
    </w:p>
    <w:p>
      <w:pPr>
        <w:spacing w:line="360" w:before="0" w:after="0"/>
        <w:ind w:firstLine="720"/>
        <w:jc w:val="both"/>
      </w:pPr>
      <w:r>
        <w:t xml:space="preserve">3. Иванов С.М.. Цифровой детокс: миф или необходимость?. 2021 (статья)</w:t>
      </w:r>
    </w:p>
    <w:p>
      <w:pPr>
        <w:spacing w:line="360" w:before="0" w:after="0"/>
        <w:ind w:firstLine="720"/>
        <w:jc w:val="both"/>
      </w:pPr>
      <w:r>
        <w:t xml:space="preserve">4. Кузнецова Е.А.. Этика общения в социальных сетях. 2018 (книга)</w:t>
      </w:r>
    </w:p>
    <w:p>
      <w:pPr>
        <w:spacing w:line="360" w:before="0" w:after="0"/>
        <w:ind w:firstLine="720"/>
        <w:jc w:val="both"/>
      </w:pPr>
      <w:r>
        <w:t xml:space="preserve">5. Морозов Д.В.. Влияние фейковых новостей на общественное сознание. 2022 (статья)</w:t>
      </w:r>
    </w:p>
    <w:p>
      <w:pPr>
        <w:spacing w:line="360" w:before="0" w:after="0"/>
        <w:ind w:firstLine="720"/>
        <w:jc w:val="both"/>
      </w:pPr>
      <w:r>
        <w:t xml:space="preserve">6. Смирнова О.Н.. Коммуникационная гигиена в образовательной среде. 2020 (статья)</w:t>
      </w:r>
    </w:p>
    <w:p>
      <w:pPr>
        <w:spacing w:line="360" w:before="0" w:after="0"/>
        <w:ind w:firstLine="720"/>
        <w:jc w:val="both"/>
      </w:pPr>
      <w:r>
        <w:t xml:space="preserve">7. Жуков В.П.. Информационная безопасность и коммуникационная гигиена. 2017 (книга)</w:t>
      </w:r>
    </w:p>
    <w:p>
      <w:pPr>
        <w:spacing w:line="360" w:before="0" w:after="0"/>
        <w:ind w:firstLine="720"/>
        <w:jc w:val="both"/>
      </w:pPr>
      <w:r>
        <w:t xml:space="preserve">8. Белова Т.С.. Психологические аспекты цифровой коммуникации. 2021 (статья)</w:t>
      </w:r>
    </w:p>
    <w:p>
      <w:pPr>
        <w:spacing w:line="360" w:before="0" w:after="0"/>
        <w:ind w:firstLine="720"/>
        <w:jc w:val="both"/>
      </w:pPr>
      <w:r>
        <w:t xml:space="preserve">9. Григорьев Р.К.. Медиаграмотность как элемент коммуникационной гигиены. 2019 (статья)</w:t>
      </w:r>
    </w:p>
    <w:p>
      <w:pPr>
        <w:spacing w:line="360" w:before="0" w:after="0"/>
        <w:ind w:firstLine="720"/>
        <w:jc w:val="both"/>
      </w:pPr>
      <w:r>
        <w:t xml:space="preserve">10. Федорова М.Л.. Социальные сети и психическое здоровье: риски и профилактика. 2020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2025-07-03T05:41:24.486Z</dcterms:created>
  <dcterms:modified xsi:type="dcterms:W3CDTF">2025-07-03T05:41:24.486Z</dcterms:modified>
</cp:coreProperties>
</file>

<file path=docProps/custom.xml><?xml version="1.0" encoding="utf-8"?>
<Properties xmlns="http://schemas.openxmlformats.org/officeDocument/2006/custom-properties" xmlns:vt="http://schemas.openxmlformats.org/officeDocument/2006/docPropsVTypes"/>
</file>