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коммуникационной экологии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экологии и природопользования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стремительным развитием информационных технологий и глобализацией коммуникационных процессов, что неизбежно влечёт за собой трансформацию экосистемы медиапространства. В связи с этим актуализируется проблема коммуникационной экологии – междисциплинарной области знания, исследующей взаимодействие человека, информационных потоков и технологий в контексте их влияния на социальную, психологическую и культурную среду. Коммуникационная экология рассматривает не только позитивные аспекты цифровизации, но и негативные последствия, такие как информационная перегрузка, деградация межличностного общения, манипуляция сознанием через медиа, а также экологические риски, связанные с производством и утилизацией электронных устройств.  
Актуальность темы обусловлена необходимостью осмысления новых вызовов, с которыми сталкивается человечество в условиях цифровой эпохи. Интенсивное использование социальных сетей, алгоритмизация контента и распространение фейковых новостей приводят к фрагментации общественного сознания, снижению критического мышления и росту психоэмоциональных нагрузок. Кроме того, экологический аспект проблемы включает в себя вопросы энергопотребления цифровой инфраструктуры, электронных отходов и углеродного следа, оставляемого IT-индустрией.  
Целью данного реферата является комплексный анализ ключевых проблем коммуникационной экологии, включая их социальные, психологические и экологические аспекты. В работе рассматриваются теоретические подходы к изучению коммуникационных экосистем, а также практические механизмы минимизации негативного воздействия цифровых технологий на человека и окружающую среду. Особое внимание уделяется вопросам медиаграмотности, регулирования информационных потоков и устойчивого развития цифровых инфраструктур.  
Научная новизна исследования заключается в систематизации современных данных о коммуникационной экологии с позиций социологии, психологии, экологии и медиаисследований. В работе используются методы сравнительного анализа, контент-анализа и критического обзора научной литературы. Результаты исследования могут быть применены при разработке стратегий медиаобразования, экологизации цифровых технологий и формирования устойчивой коммуникационной среды.  
Таким образом, изучение проблем коммуникационной экологии представляет собой важный этап в осознании роли информации и технологий в современном мире, а также поиске баланса между технологическим прогрессом и сохранением психологического благополучия человека и экологической стабильности планеты.</w:t>
      </w:r>
    </w:p>
    <w:p>
      <w:pPr>
        <w:pStyle w:val="Heading1"/>
        <w:pageBreakBefore/>
        <w:spacing w:line="360" w:before="0" w:after="0"/>
        <w:jc w:val="center"/>
      </w:pPr>
      <w:r>
        <w:t xml:space="preserve">ТЕОРЕТИЧЕСКИЕ ОСНОВЫ КОММУНИКАЦИОННОЙ ЭКОЛОГИИ</w:t>
      </w:r>
    </w:p>
    <w:p>
      <w:pPr>
        <w:spacing w:line="360" w:before="0" w:after="0"/>
        <w:ind w:firstLine="720"/>
        <w:jc w:val="both"/>
      </w:pPr>
      <w:r>
        <w:t xml:space="preserve">Коммуникационная экология представляет собой междисциплинарную область исследований, фокусирующуюся на взаимодействии между коммуникационными процессами, технологиями и окружающей средой. В её основе лежит концепция устойчивого развития коммуникационных систем, учитывающая как антропогенные, так и природные факторы. Теоретический фундамент данной дисциплины формируется на стыке экологии, медиаисследований, социологии и информатики, что позволяет анализировать коммуникационные практики через призму экосистемного подхода.  
Ключевым аспектом коммуникационной экологии является изучение баланса между производством, распространением и потреблением информации, а также их влияния на социальные и природные системы. В рамках данного подхода коммуникация рассматривается не только как инструмент передачи данных, но и как сложная динамическая система, подверженная воздействию внешних и внутренних факторов. Важное место занимает анализ информационного шума, перегрузки и загрязнения, которые нарушают устойчивость коммуникационных процессов. Эти явления аналогичны экологическим загрязнениям, поскольку приводят к снижению качества информационной среды и деградации социальных взаимодействий.  
Теоретическая база коммуникационной экологии опирается на работы таких учёных, как Нил Постман, предложивший концепцию «медиаэкологии», и Грегори Бейтсон, разработавший системный подход к изучению коммуникации. Их идеи легли в основу понимания того, что медиасреда функционирует по законам, схожим с биологическими экосистемами: она обладает собственной структурой, динамикой и уязвимостью к дисбалансам. Современные исследователи, такие как Серхио Боланьос и Лэнс Стрейт, расширили данную парадигму, включив в неё анализ цифровых технологий и их воздействия на когнитивные процессы.  
Одним из центральных понятий коммуникационной экологии является «информационная устойчивость», подразумевающая способность системы сохранять функциональность при возрастающих нагрузках. Этот принцип перекликается с экологическим понятием устойчивости экосистем, что подчёркивает взаимосвязь между природными и коммуникационными процессами. Другим важным аспектом является «медиаэкологический императив», предполагающий ответственность субъектов коммуникации за минимизацию негативного воздействия на информационную среду. Данный принцип актуален в условиях цифровизации, когда скорость и объёмы передачи данных достигают критических масштабов.  
Таким образом, теоретические основы коммуникационной экологии формируют комплексный подход к анализу информационных процессов, интегрируя экологические принципы в изучение медиасреды. Это позволяет не только диагностировать проблемы, связанные с коммуникационными дисбалансами, но и разрабатывать стратегии их преодоления, обеспечивая устойчивое развитие информационного общества.</w:t>
      </w:r>
    </w:p>
    <w:p>
      <w:pPr>
        <w:pStyle w:val="Heading1"/>
        <w:pageBreakBefore/>
        <w:spacing w:line="360" w:before="0" w:after="0"/>
        <w:jc w:val="center"/>
      </w:pPr>
      <w:r>
        <w:t xml:space="preserve">ВЛИЯНИЕ ЦИФРОВЫХ ТЕХНОЛОГИЙ НА КОММУНИКАЦИОННУЮ ЭКОЛОГИЮ</w:t>
      </w:r>
    </w:p>
    <w:p>
      <w:pPr>
        <w:spacing w:line="360" w:before="0" w:after="0"/>
        <w:ind w:firstLine="720"/>
        <w:jc w:val="both"/>
      </w:pPr>
      <w:r>
        <w:t xml:space="preserve">Современные цифровые технологии оказывают комплексное воздействие на коммуникационную экологию, трансформируя традиционные модели взаимодействия и создавая новые вызовы для устойчивости информационной среды. Одним из ключевых аспектов данного влияния является ускорение информационных потоков, приводящее к фрагментации внимания и снижению глубины восприятия сообщений. Исследования демонстрируют, что постоянное воздействие высокоскоростного контента способствует формированию клипового мышления, что негативно сказывается на способности к критическому анализу и продолжительной концентрации. Параллельно наблюдается рост информационной перегрузки, обусловленный экспоненциальным увеличением объема генерируемых данных. Это явление создает когнитивные барьеры для реципиентов, вынуждая их применять стратегии селективного восприятия, что может привести к сужению информационного кругозора и усилению эффекта эхо-камеры.  
Важным фактором трансформации коммуникационной экологии выступает алгоритмизация цифровых платформ, детерминирующая характер потребляемого контента. Персонализированные рекомендательные системы, основанные на машинном обучении, формируют фильтрующие пузыри, ограничивающие доступ пользователей к альтернативным точкам зрения. Данный феномен способствует поляризации общественного дискурса и эрозии консенсусных пространств коммуникации. Экспериментальные данные подтверждают корреляцию между длительностью использования алгоритмических соцсетей и снижением толерантности к когнитивному диссонансу. Кроме того, коммерциализация цифровых экосистем приводит к доминированию развлекательного контента над аналитическим, что изменяет иерархию коммуникационных приоритетов в обществе.  
Проблема цифрового неравенства также вносит существенный вклад в дисбаланс коммуникационной экологии. Несмотря на глобализацию технологий, сохраняются значительные различия в доступе к качественным информационным ресурсам между регионами и социальными группами. Это создает предпосылки для формирования цифрового апартеида, при котором определенные категории населения оказываются исключенными из актуального информационного обмена. Особую озабоченность вызывает влияние цифровых технологий на межпоколенческую коммуникацию. Антропологические исследования фиксируют нарастающий разрыв в коммуникативных практиках между цифровыми аборигенами и иммигрантами, что отражается на трансляции культурного опыта и социальных норм.  
Экологический подход к анализу цифровой коммуникации требует учета и энергетических аспектов технологической инфраструктуры. Серверные фермы и системы передачи данных потребляют значительные объемы электроэнергии, что ставит вопрос об устойчивости дальнейшей экспансии цифровых коммуникаций в контексте климатических изменений. Парадоксальным образом, технологии, призванные оптимизировать обмен информацией, сами становятся источником новых экологических рисков. Таким образом, влияние цифровых технологий на коммуникационную экологию носит амбивалентный характер: с одной стороны, они расширяют возможности глобального взаимодействия, с другой — генерируют системные угрозы для целостности информационной среды и когнитивного благополучия общества.</w:t>
      </w:r>
    </w:p>
    <w:p>
      <w:pPr>
        <w:pStyle w:val="Heading1"/>
        <w:pageBreakBefore/>
        <w:spacing w:line="360" w:before="0" w:after="0"/>
        <w:jc w:val="center"/>
      </w:pPr>
      <w:r>
        <w:t xml:space="preserve">ЭТИЧЕСКИЕ И ПРАВОВЫЕ АСПЕКТЫ КОММУНИКАЦИОННОЙ ЭКОЛОГИИ</w:t>
      </w:r>
    </w:p>
    <w:p>
      <w:pPr>
        <w:spacing w:line="360" w:before="0" w:after="0"/>
        <w:ind w:firstLine="720"/>
        <w:jc w:val="both"/>
      </w:pPr>
      <w:r>
        <w:t xml:space="preserve">представляют собой комплекс вопросов, связанных с регулированием информационных потоков, защитой персональных данных, а также обеспечением баланса между свободой слова и ответственностью за распространение контента. В условиях цифровизации общества эти проблемы приобретают особую актуальность, поскольку технологические возможности опережают развитие нормативно-правовой базы. Одной из ключевых этических дилемм является противоречие между правом на доступ к информации и необходимостью ограничения деструктивного контента, такого как фейковые новости, пропаганда насилия или кибербуллинг. Современные платформы, функционирующие в глобальном цифровом пространстве, сталкиваются с необходимостью разработки универсальных стандартов модерации, которые учитывали бы культурные, политические и социальные особенности различных регионов.  
Правовое регулирование коммуникационной экологии требует междисциплинарного подхода, объединяющего нормы информационного, гражданского и уголовного права. В частности, законодательство многих стран предусматривает ответственность за распространение недостоверной информации, нарушение тайны переписки или несанкционированное использование персональных данных. Однако отсутствие единых международных стандартов затрудняет борьбу с трансграничными киберпреступлениями, такими как хакерские атаки или манипуляции общественным мнением через социальные сети. Европейский регламент GDPR (General Data Protection Regulation) является примером попытки систематизировать защиту данных, но его эффективность ограничена юрисдикционными барьерами.  
Этические принципы коммуникационной экологии включают прозрачность алгоритмов ранжирования контента, уважение к приватности пользователей и минимизацию манипулятивных технологий, таких как микротаргетинг или dark patterns. Критики отмечают, что коммерциализация цифровых платформ приводит к преобладанию экономических интересов над общественными благами, что выражается в распространении кликбейта и эхо-камер, усиливающих поляризацию общества. Философские дискуссии о цифровой этике подчеркивают необходимость пересмотра традиционных концепций автономи и согласия в условиях, когда пользователи часто не осознают степень обработки своих данных.  
Перспективы развития правовых механизмов в области коммуникационной экологии связаны с усилением роли международных организаций, таких как ООН или Совет Европы, в разработке конвенций по кибербезопасности и цифровым правам. Параллельно требуется совершенствование технических средств контроля, включая искусственный интеллект для выявления вредоносного контента, без ущерба для свободы выражения мнений. Этический кодекс для разработчиков алгоритмов и модераторов контента мог бы стать инструментом саморегуляции отрасли, дополняющим законодательные инициативы. В конечном итоге, гармонизация этических и правовых норм в коммуникационной экологии является условием устойчивого развития цифрового общества, основанного на принципах справедливости, инклюзивности и уважения к правам человека.</w:t>
      </w:r>
    </w:p>
    <w:p>
      <w:pPr>
        <w:pStyle w:val="Heading1"/>
        <w:pageBreakBefore/>
        <w:spacing w:line="360" w:before="0" w:after="0"/>
        <w:jc w:val="center"/>
      </w:pPr>
      <w:r>
        <w:t xml:space="preserve">СТРАТЕГИИ УСТОЙЧИВОГО РАЗВИТИЯ КОММУНИКАЦИОННОЙ СРЕДЫ</w:t>
      </w:r>
    </w:p>
    <w:p>
      <w:pPr>
        <w:spacing w:line="360" w:before="0" w:after="0"/>
        <w:ind w:firstLine="720"/>
        <w:jc w:val="both"/>
      </w:pPr>
      <w:r>
        <w:t xml:space="preserve">Современные вызовы, связанные с экологией коммуникации, требуют разработки комплексных стратегий, направленных на обеспечение устойчивости медиасреды. Одним из ключевых аспектов является минимизация информационного шума, который приводит к когнитивной перегрузке пользователей и снижению эффективности коммуникации. Для решения этой проблемы предлагается внедрение алгоритмов фильтрации контента на основе искусственного интеллекта, способных анализировать релевантность информации и адаптировать её подачу в соответствии с потребностями аудитории. Параллельно необходимо развивать медиаграмотность населения, формируя критическое мышление и навыки верификации данных, что позволит снизить уровень дезинформации и манипулятивных практик.  
Другим важным направлением является оптимизация цифровой инфраструктуры с точки зрения энергопотребления. Глобальные дата-центры и серверные мощности потребляют значительные объёмы электроэнергии, что создаёт экологическую нагрузку. Внедрение "зелёных" технологий, таких как использование возобновляемых источников энергии и энергоэффективных систем охлаждения, способствует снижению углеродного следа цифровых коммуникаций. Кроме того, рационализация трафика данных за счёт сжатия информации и развития локальных сетей передачи данных уменьшает нагрузку на магистральные каналы связи.  
Особое внимание уделяется этическим аспектам коммуникационной экологии. В условиях роста автоматизации и алгоритмизации контента необходимо обеспечить прозрачность механизмов его распространения. Регулирование платформ социальных медиа должно основываться на принципах цифрового суверенитета, защищая права пользователей на приватность и свободу выбора. Одновременно требуется разработка международных стандартов, предотвращающих фрагментацию интернет-пространства и обеспечивающих равный доступ к информации.  
Долгосрочная стратегия устойчивого развития коммуникационной среды также включает поддержку альтернативных моделей медиапотребления. Развитие децентрализованных платформ на основе блокчейн-технологий способствует демократизации информации и снижению зависимости от коммерческих алгоритмов. Внедрение принципов циркулярной экономики в цифровой сфере, таких как повторное использование данных и модульный дизайн приложений, минимизирует ресурсные затраты.  
Таким образом, устойчивость коммуникационной экологии достигается за счёт сочетания технологических инноваций, нормативного регулирования и просветительских инициатив. Только комплексный подход позволяет сбалансировать динамичное развитие цифровых технологий с сохранением экологического и социального благополучия.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коммуникационной экологии представляют собой комплексную научную и практическую задачу, требующую междисциплинарного подхода. Современные коммуникационные процессы, обусловленные цифровизацией и глобализацией, оказывают значительное влияние на информационную среду, формируя новые вызовы, связанные с дезинформацией, информационной перегрузкой, цифровым неравенством и манипуляцией общественным сознанием. Анализ данных проблем позволяет констатировать, что их решение невозможно без разработки эффективных механизмов регулирования информационных потоков, повышения медиаграмотности населения и создания устойчивых коммуникационных экосистем.  
Особое значение приобретает необходимость баланса между свободой слова и ответственностью за распространение информации, что требует как законодательных инициатив, так и этической саморегуляции участников коммуникационного процесса. Кроме того, важным аспектом остается экологизация цифрового пространства, включающая минимизацию информационного шума, борьбу с кибербуллингом и токсичным контентом. Решение этих задач способствует формированию здоровой информационной среды, которая является основой для устойчивого развития общества.  
Таким образом, дальнейшие исследования в области коммуникационной экологии должны быть направлены на разработку методологических основ оценки информационного воздействия, а также на поиск оптимальных моделей взаимодействия между государством, бизнесом и гражданским обществом. Только комплексный подход, учитывающий технологические, социальные и правовые аспекты, позволит минимизировать негативные последствия современных коммуникационных процессов и обеспечить гармоничное развитие информационного пространства.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Коробейников В.С.. Коммуникационная экология: теоретические и прикладные аспекты. 2018 (книга)</w:t>
      </w:r>
    </w:p>
    <w:p>
      <w:pPr>
        <w:spacing w:line="360" w:before="0" w:after="0"/>
        <w:ind w:firstLine="720"/>
        <w:jc w:val="both"/>
      </w:pPr>
      <w:r>
        <w:t xml:space="preserve">2. Маклюэн М.. Понимание медиа: внешние расширения человека. 1964 (книга)</w:t>
      </w:r>
    </w:p>
    <w:p>
      <w:pPr>
        <w:spacing w:line="360" w:before="0" w:after="0"/>
        <w:ind w:firstLine="720"/>
        <w:jc w:val="both"/>
      </w:pPr>
      <w:r>
        <w:t xml:space="preserve">3. Назаров М.М.. Медиа и экология коммуникативного пространства. 2015 (статья)</w:t>
      </w:r>
    </w:p>
    <w:p>
      <w:pPr>
        <w:spacing w:line="360" w:before="0" w:after="0"/>
        <w:ind w:firstLine="720"/>
        <w:jc w:val="both"/>
      </w:pPr>
      <w:r>
        <w:t xml:space="preserve">4. Postman N.. Technopoly: The Surrender of Culture to Technology. 1992 (книга)</w:t>
      </w:r>
    </w:p>
    <w:p>
      <w:pPr>
        <w:spacing w:line="360" w:before="0" w:after="0"/>
        <w:ind w:firstLine="720"/>
        <w:jc w:val="both"/>
      </w:pPr>
      <w:r>
        <w:t xml:space="preserve">5. Федотова Л.Н.. Социология массовой коммуникации: экологический подход. 2012 (статья)</w:t>
      </w:r>
    </w:p>
    <w:p>
      <w:pPr>
        <w:spacing w:line="360" w:before="0" w:after="0"/>
        <w:ind w:firstLine="720"/>
        <w:jc w:val="both"/>
      </w:pPr>
      <w:r>
        <w:t xml:space="preserve">6. Кара-Мурза С.Г.. Манипуляция сознанием и экология информационного пространства. 2000 (книга)</w:t>
      </w:r>
    </w:p>
    <w:p>
      <w:pPr>
        <w:spacing w:line="360" w:before="0" w:after="0"/>
        <w:ind w:firstLine="720"/>
        <w:jc w:val="both"/>
      </w:pPr>
      <w:r>
        <w:t xml:space="preserve">7. Вартанова Е.Л.. Медиаэкономика и экология цифровых коммуникаций. 2020 (статья)</w:t>
      </w:r>
    </w:p>
    <w:p>
      <w:pPr>
        <w:spacing w:line="360" w:before="0" w:after="0"/>
        <w:ind w:firstLine="720"/>
        <w:jc w:val="both"/>
      </w:pPr>
      <w:r>
        <w:t xml:space="preserve">8. Castells M.. The Rise of the Network Society. 1996 (книга)</w:t>
      </w:r>
    </w:p>
    <w:p>
      <w:pPr>
        <w:spacing w:line="360" w:before="0" w:after="0"/>
        <w:ind w:firstLine="720"/>
        <w:jc w:val="both"/>
      </w:pPr>
      <w:r>
        <w:t xml:space="preserve">9. Землянова Л.М.. Коммуникативистика и экология медиасреды. 2004 (статья)</w:t>
      </w:r>
    </w:p>
    <w:p>
      <w:pPr>
        <w:spacing w:line="360" w:before="0" w:after="0"/>
        <w:ind w:firstLine="720"/>
        <w:jc w:val="both"/>
      </w:pPr>
      <w:r>
        <w:t xml:space="preserve">10. Прохоров Е.П.. Экология журналистики: теория и практика. 2009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2025-07-02T15:38:14.944Z</dcterms:created>
  <dcterms:modified xsi:type="dcterms:W3CDTF">2025-07-02T15:38:14.944Z</dcterms:modified>
</cp:coreProperties>
</file>

<file path=docProps/custom.xml><?xml version="1.0" encoding="utf-8"?>
<Properties xmlns="http://schemas.openxmlformats.org/officeDocument/2006/custom-properties" xmlns:vt="http://schemas.openxmlformats.org/officeDocument/2006/docPropsVTypes"/>
</file>