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коммуникационного контроля</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теории и практики коммуникации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интенсивным развитием информационных технологий и глобализацией коммуникационных процессов, что приводит к усложнению механизмов контроля над информационными потоками. Проблемы коммуникационного контроля приобретают особую актуальность в условиях цифровой трансформации, когда масштабы распространения информации, её доступность и скорость передачи достигают беспрецедентных уровней. Коммуникационный контроль, понимаемый как совокупность методов и механизмов регулирования информационного обмена, становится ключевым элементом обеспечения стабильности социальных, политических и экономических систем. Однако его реализация сопряжена с рядом вызовов, включая противоречие между свободой слова и необходимостью ограничения деструктивного контента, этические аспекты цензуры, а также технологические сложности фильтрации информации в условиях её экспоненциального роста.  
Актуальность исследования обусловлена также возрастающим влиянием цифровых платформ, которые, с одной стороны, способствуют демократизации коммуникации, а с другой — создают новые риски, связанные с манипуляцией общественным мнением, распространением дезинформации и нарушением приватности пользователей. В этой связи анализ проблем коммуникационного контроля требует междисциплинарного подхода, интегрирующего достижения социологии, политологии, права, информатики и психологии. Особое значение приобретает изучение баланса между эффективным управлением информационными потоками и соблюдением фундаментальных прав и свобод личности.  
Целью данного реферата является систематизация ключевых проблем коммуникационного контроля в современном обществе, включая правовые, технологические и этические аспекты. В работе рассматриваются такие вопросы, как механизмы государственного и корпоративного регулирования информации, влияние алгоритмических систем на формирование информационного пространства, а также роль международного сотрудничества в противодействии киберугрозам. Особое внимание уделяется конфликту между необходимостью обеспечения информационной безопасности и рисками чрезмерного контроля, способного привести к ограничению гражданских свобод.  
Теоретической основой исследования выступают работы ведущих специалистов в области медиаисследований, цифровой социологии и теории коммуникации, а также анализ современных нормативно-правовых актов, регулирующих информационную сферу. Практическая значимость работы заключается в выявлении оптимальных стратегий коммуникационного контроля, позволяющих минимизировать негативные последствия цифровизации без ущерба для демократических принципов. Результаты исследования могут быть использованы при разработке политик информационной безопасности, совершенствовании законодательства и создании технологических решений для фильтрации вредоносного контента.  
Таким образом, изучение проблем коммуникационного контроля представляет собой важную научную задачу, решение которой способствует формированию устойчивого и безопасного информационного пространства в условиях глобальных вызовов XXI века.</w:t>
      </w:r>
    </w:p>
    <w:p>
      <w:pPr>
        <w:pStyle w:val="Heading1"/>
        <w:pageBreakBefore/>
        <w:spacing w:line="360" w:before="0" w:after="0"/>
        <w:jc w:val="center"/>
      </w:pPr>
      <w:r>
        <w:t xml:space="preserve">ТЕОРЕТИЧЕСКИЕ ОСНОВЫ КОММУНИКАЦИОННОГО КОНТРОЛЯ</w:t>
      </w:r>
    </w:p>
    <w:p>
      <w:pPr>
        <w:spacing w:line="360" w:before="0" w:after="0"/>
        <w:ind w:firstLine="720"/>
        <w:jc w:val="both"/>
      </w:pPr>
      <w:r>
        <w:t xml:space="preserve">Коммуникационный контроль представляет собой комплекс мер, направленных на регулирование информационных потоков в рамках социальных, организационных и технологических систем. В научной литературе данное понятие трактуется как механизм, обеспечивающий управление процессами передачи, обработки и интерпретации сообщений с целью минимизации искажений и повышения эффективности взаимодействия. Теоретическое осмысление коммуникационного контроля базируется на междисциплинарном подходе, объединяющем достижения социологии, психологии, кибернетики и теории управления.  
Одним из ключевых аспектов коммуникационного контроля является его двойственная природа: с одной стороны, он выступает инструментом обеспечения прозрачности и достоверности информации, с другой — может использоваться для манипуляции общественным сознанием или ограничения доступа к данным. Данный парадокс находит отражение в работах Н. Лумана, который рассматривает коммуникацию как самореферентную систему, где контроль выполняет функцию селекции, позволяя отфильтровывать избыточные или нерелевантные сообщения. В рамках системной теории коммуникационный контроль интерпретируется как необходимое условие стабильности социальных структур, поскольку он предотвращает информационные перегрузки и снижает уровень неопределённости.  
Важное место в теоретических исследованиях занимает классификация форм коммуникационного контроля. Так, Э. Гоффман выделяет явный и скрытый контроль, подчёркивая, что последний часто реализуется через невербальные сигналы или институциональные нормы. В контексте организационных коммуникаций Р. Дафт и К. Вайк акцентируют внимание на формальных и неформальных механизмах регулирования, включая регламенты, корпоративную культуру и негласные правила поведения. Современные исследования также рассматривают цифровые технологии как новый вектор контроля, где алгоритмы и платформы опосредуют доступ к информации, формируя «фильтрующие пузыри» (Э. Паризер) или создавая условия для тотального мониторинга (Ш. Зубофф).  
Теоретический анализ коммуникационного контроля невозможен без учёта его этических и правовых аспектов. Ю. Хабермас в рамках теории коммуникативного действия обосновывает необходимость баланса между контролем и свободой выражения, утверждая, что избыточное регулирование подрывает основы демократического дискурса. Критический подход, представленный в работах М. Фуко, трактует контроль как элемент властных отношений, где коммуникационные практики становятся инструментом дисциплинирования индивидов. В эпоху цифровизации эти вопросы приобретают особую актуальность, поскольку технологии Big Data и искусственный интеллект трансформируют традиционные модели контроля, требуя пересмотра правовых рамок и этических норм.  
Таким образом, теоретические основы коммуникационного контроля формируются под влиянием множества факторов, включая технологические инновации, социальные изменения и культурные контексты. Понимание его механизмов требует интеграции различных научных парадигм, что позволяет выявлять как позитивные функции (обеспечение порядка, повышение эффективности коммуникации), так и риски (цензура, манипуляция). Дальнейшее развитие данной области связано с необходимостью разработки адаптивных моделей контроля, способных учитывать динамику современных информационных процессов.</w:t>
      </w:r>
    </w:p>
    <w:p>
      <w:pPr>
        <w:pStyle w:val="Heading1"/>
        <w:pageBreakBefore/>
        <w:spacing w:line="360" w:before="0" w:after="0"/>
        <w:jc w:val="center"/>
      </w:pPr>
      <w:r>
        <w:t xml:space="preserve">МЕТОДЫ И ИНСТРУМЕНТЫ КОММУНИКАЦИОННОГО КОНТРОЛЯ</w:t>
      </w:r>
    </w:p>
    <w:p>
      <w:pPr>
        <w:spacing w:line="360" w:before="0" w:after="0"/>
        <w:ind w:firstLine="720"/>
        <w:jc w:val="both"/>
      </w:pPr>
      <w:r>
        <w:t xml:space="preserve">В современной научной литературе методы и инструменты коммуникационного контроля рассматриваются как комплекс технологических, организационных и аналитических средств, направленных на регулирование информационных потоков, минимизацию искажений и обеспечение эффективного взаимодействия между субъектами коммуникации. В зависимости от уровня и характера коммуникационных процессов выделяют несколько ключевых подходов к контролю, каждый из которых обладает специфическими особенностями и сферами применения.  
Одним из наиболее распространённых методов является мониторинг коммуникационных каналов, включающий систематический сбор и анализ данных о передаваемых сообщениях. Данный подход предполагает использование специализированного программного обеспечения, способного фиксировать параметры коммуникации, такие как частота контактов, длительность взаимодействий, тематическая направленность и эмоциональная окраска. Например, в корпоративной среде применяются системы анализа электронной переписки (например, IBM Watson Discovery), которые выявляют аномалии в коммуникационных паттернах, сигнализируя о потенциальных рисках, включая утечки информации или конфликты внутри коллектива.  
Другим значимым инструментом выступает контент-анализ, позволяющий количественно и качественно оценивать содержание сообщений. Метод базируется на лингвистических алгоритмах, статистических моделях и машинном обучении, что обеспечивает выявление скрытых смыслов, манипулятивных техник или дезинформации. В политической коммуникации, например, контент-анализ применяется для изучения медиадискурса с целью определения уровня предвзятости или пропагандистских элементов. Современные платформы, такие как NVivo или Leximancer, автоматизируют процесс кодирования текстов, сокращая временные затраты и повышая точность интерпретации.  
Важную роль в коммуникационном контроле играют нормативные механизмы, включающие разработку регламентов, стандартов и политик, регулирующих процессы обмена информацией. К ним относятся корпоративные кодексы, законодательные акты (например, GDPR в области защиты персональных данных) и этические guidelines, устанавливающие рамки допустимого поведения. Подобные инструменты особенно актуальны в условиях цифровизации, когда возрастают риски, связанные с кибербезопасностью и злоупотреблением цифровыми технологиями.  
Отдельного внимания заслуживают технологии искусственного интеллекта, используемые для прогнозирования и управления коммуникационными рисками. Нейросетевые модели, такие как GPT или BERT, применяются для автоматической модерации контента в социальных сетях, выявления фейковых новостей и предотвращения кибератак. Однако их внедрение сопряжено с этическими дилеммами, включая проблему чрезмерного контроля и нарушения приватности.  
Таким образом, методы и инструменты коммуникационного контроля представляют собой многоуровневую систему, сочетающую технические, аналитические и регуляторные компоненты. Их эффективность зависит от адаптивности к изменяющимся условиям коммуникационной среды и сбалансированности между необходимостью контроля и соблюдением принципов открытости и свободы информации.</w:t>
      </w:r>
    </w:p>
    <w:p>
      <w:pPr>
        <w:pStyle w:val="Heading1"/>
        <w:pageBreakBefore/>
        <w:spacing w:line="360" w:before="0" w:after="0"/>
        <w:jc w:val="center"/>
      </w:pPr>
      <w:r>
        <w:t xml:space="preserve">ЭТИЧЕСКИЕ И ПРАВОВЫЕ АСПЕКТЫ КОММУНИКАЦИОННОГО КОНТРОЛЯ</w:t>
      </w:r>
    </w:p>
    <w:p>
      <w:pPr>
        <w:spacing w:line="360" w:before="0" w:after="0"/>
        <w:ind w:firstLine="720"/>
        <w:jc w:val="both"/>
      </w:pPr>
      <w:r>
        <w:t xml:space="preserve">представляют собой сложный комплекс вопросов, требующих детального анализа в контексте современных технологических и социальных изменений. Коммуникационный контроль, подразумевающий мониторинг, фильтрацию и регулирование информационных потоков, неизбежно сталкивается с противоречиями между необходимостью обеспечения безопасности и защиты прав личности. В условиях цифровизации общества эти противоречия приобретают особую остроту, поскольку расширение возможностей контроля сопровождается рисками злоупотреблений и нарушения фундаментальных свобод.  
С этической точки зрения коммуникационный контроль вызывает дискуссии о допустимости вмешательства в частную жизнь. Принцип конфиденциальности, закреплённый в международных правовых документах, таких как Всеобщая декларация прав человека (ст. 12) и Конвенция о защите прав человека и основных свобод (ст. 8), предполагает недопустимость произвольного вмешательства в личную и семейную жизнь. Однако в условиях противодействия киберпреступности, терроризму и дезинформации государства вынуждены внедрять механизмы слежения за коммуникациями, что порождает этические дилеммы. Например, массовый сбор метаданных, хотя и не раскрывает содержание переписки, позволяет формировать детальные профили пользователей, что может рассматриваться как скрытое нарушение приватности.  
Правовое регулирование коммуникационного контроля варьируется в зависимости от юрисдикции, но общим трендом является ужесточение законодательства в ответ на вызовы цифровой эпохи. В Европейском союзе Общий регламент по защите данных (GDPR) устанавливает строгие требования к обработке персональных данных, включая необходимость информированного согласия субъектов. В то же время Директива о безопасности сетей и информации (NIS2) обязывает провайдеров сотрудничать с государственными органами в вопросах кибербезопасности, что создаёт потенциальные коллизии между защитой данных и интересами национальной безопасности. В США Закон о защите приватности в интернете (CalOPPA) и судебные прецеденты, такие как дело Carpenter v. United States, демонстрируют попытки найти баланс между правами граждан и полномочиями правоохранительных органов.  
Особую сложность представляет регулирование коммуникационного контроля в авторитарных режимах, где законодательство часто используется для подавления инакомыслия. Китайская система "Золотой щит", российский закон о "суверенном интернете" или турецкие механизмы блокировки контента иллюстрируют, как инструменты контроля могут превращаться в средства цензуры. Международные организации, включая ООН и Совет Европы, критикуют подобные практики, подчёркивая их несоответствие международным стандартам свободы выражения мнений.  
Технологические аспекты также влияют на этико-правовую дискуссию. Шифрование end-to-end, используемое в мессенджерах, создаёт конфликт между правом на безопасную коммуникацию и требованиями правоохранительных органов о предоставлении доступа к данным. Дебаты вокруг "тёмных паттернов" (dark patterns) в интерфейсах, манипулирующих поведением пользователей, поднимают вопросы о необходимости этических стандартов в дизайне цифровых платформ.  
Таким образом, этические и правовые аспекты коммуникационного контроля остаются областью динамичного развития, где сталкиваются интересы государства, бизнеса и граждан. Поиск баланса между безопасностью и свободой требует не только совершенствования законодательства, но и формирования международных норм, учитывающих трансграничный характер цифровых коммуникаций.</w:t>
      </w:r>
    </w:p>
    <w:p>
      <w:pPr>
        <w:pStyle w:val="Heading1"/>
        <w:pageBreakBefore/>
        <w:spacing w:line="360" w:before="0" w:after="0"/>
        <w:jc w:val="center"/>
      </w:pPr>
      <w:r>
        <w:t xml:space="preserve">ПРАКТИЧЕСКИЕ ПРОБЛЕМЫ И ПУТИ ИХ РЕШЕНИЯ В КОММУНИКАЦИОННОМ КОНТРОЛЕ</w:t>
      </w:r>
    </w:p>
    <w:p>
      <w:pPr>
        <w:spacing w:line="360" w:before="0" w:after="0"/>
        <w:ind w:firstLine="720"/>
        <w:jc w:val="both"/>
      </w:pPr>
      <w:r>
        <w:t xml:space="preserve">Практические проблемы коммуникационного контроля обусловлены сложностью управления информационными потоками в условиях динамично развивающихся технологий и социальных изменений. Одной из ключевых трудностей является обеспечение баланса между прозрачностью коммуникаций и защитой конфиденциальности. В корпоративной среде чрезмерный контроль может привести к снижению доверия сотрудников, тогда как его отсутствие повышает риски утечек данных. Решение данной проблемы требует внедрения многоуровневых систем мониторинга, сочетающих автоматизированные инструменты анализа контента с четкими этическими нормами. Например, применение алгоритмов машинного обучения позволяет выявлять потенциальные угрозы без тотального просмотра личной переписки, что минимизирует вторжение в приватность.  
Еще одной значимой проблемой выступает адаптация коммуникационного контроля к мультикультурной среде. Различия в языковых нормах, ценностях и правовых требованиях осложняют разработку универсальных стандартов. В международных компаниях некорректная интерпретация сообщений из-за культурных барьеров может спровоцировать конфликты. Для преодоления этого необходимы кросс-культурные тренинги для сотрудников, ответственных за контроль, а также использование локализованных фильтров контента, учитывающих лингвистические и социокультурные особенности.  
Технические ограничения также входят в число актуальных вызовов. Рост объема данных и разнообразие коммуникационных платформ (мессенджеры, соцсети, корпоративные порталы) затрудняют их интеграцию в единую систему контроля. Устаревшее программное обеспечение не всегда способно обрабатывать мультимедийный контент или выявлять скрытые смыслы в текстах. Модернизация инфраструктуры требует значительных инвестиций, однако применение облачных решений и API-интерфейсов позволяет постепенно масштабировать системы без полного отказа от legacy-систем.  
Отдельного внимания заслуживает проблема сопротивления со стороны пользователей. Жесткие ограничения часто провоцируют поиск обходных путей, таких как использование персональных устройств или незарегистрированных сервисов (shadow IT). Снижение сопротивления достигается через вовлечение сотрудников в разработку политик контроля, разъяснение их целей и внедрение геймифицированных механизмов обратной связи. Показательно, что организации, применяющие participatory monitoring, демонстрируют более высокий уровень compliance.  
Законодательная неопределенность усугубляет перечисленные сложности. В ряде стран отсутствуют четкие регуляции относительно допустимых методов контроля, что создает риски судебных исков. Компаниям рекомендуется сотрудничать с юристами для аудита внутренних политик на соответствие GDPR, HIPAA и другим нормам. Перспективным направлением является развитие саморегулирующихся отраслевых стандартов, снижающих зависимость от изменчивого законодательства.  
Таким образом, оптимизация коммуникационного контроля требует комплексного подхода, сочетающего технологические инновации, учет человеческого фактора и адаптацию к правовым реалиям. Ключевым критерием эффективности становится гибкость систем, позволяющая оперативно реагировать на новые вызовы цифровой эпохи.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коммуникационного контроля представляет собой комплексный феномен, затрагивающий как теоретические аспекты информационного взаимодействия, так и практические механизмы регулирования коммуникационных процессов. Проведённый анализ позволил выявить ключевые вызовы, связанные с балансом между свободой выражения и необходимостью обеспечения информационной безопасности, а также с противоречиями, возникающими на стыке технологического прогресса и этико-правовых норм. Особое внимание уделено роли государственных и корпоративных структур в формировании механизмов контроля, что подчёркивает их значимость в условиях цифровизации общества.  
Исследование продемонстрировало, что эффективный коммуникационный контроль требует не только нормативно-правового регулирования, но и внедрения технологических решений, способных минимизировать риски дезинформации и манипулятивного воздействия. Однако при этом остаётся актуальной проблема сохранения фундаментальных прав и свобод, что обусловливает необходимость поиска компромиссных моделей управления коммуникационными потоками.  
Перспективы дальнейшего изучения данной темы связаны с углублённым анализом влияния искусственного интеллекта и алгоритмических систем на процессы коммуникационного контроля, а также с разработкой методологий, позволяющих оценивать эффективность применяемых мер без ущерба для демократических принципов. Таким образом, проблема коммуникационного контроля остаётся динамично развивающейся областью научного знания, требующей междисциплинарного подхода и постоянного переосмысления в условиях трансформации медиасреды.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McQuail, D.. McQuail's Mass Communication Theory. 2010 (book)</w:t>
      </w:r>
    </w:p>
    <w:p>
      <w:pPr>
        <w:spacing w:line="360" w:before="0" w:after="0"/>
        <w:ind w:firstLine="720"/>
        <w:jc w:val="both"/>
      </w:pPr>
      <w:r>
        <w:t xml:space="preserve">2. Habermas, J.. The Structural Transformation of the Public Sphere. 1989 (book)</w:t>
      </w:r>
    </w:p>
    <w:p>
      <w:pPr>
        <w:spacing w:line="360" w:before="0" w:after="0"/>
        <w:ind w:firstLine="720"/>
        <w:jc w:val="both"/>
      </w:pPr>
      <w:r>
        <w:t xml:space="preserve">3. Benkler, Y.. The Wealth of Networks: How Social Production Transforms Markets and Freedom. 2006 (book)</w:t>
      </w:r>
    </w:p>
    <w:p>
      <w:pPr>
        <w:spacing w:line="360" w:before="0" w:after="0"/>
        <w:ind w:firstLine="720"/>
        <w:jc w:val="both"/>
      </w:pPr>
      <w:r>
        <w:t xml:space="preserve">4. Castells, M.. Communication Power. 2009 (book)</w:t>
      </w:r>
    </w:p>
    <w:p>
      <w:pPr>
        <w:spacing w:line="360" w:before="0" w:after="0"/>
        <w:ind w:firstLine="720"/>
        <w:jc w:val="both"/>
      </w:pPr>
      <w:r>
        <w:t xml:space="preserve">5. Fuchs, C.. Social Media: A Critical Introduction. 2017 (book)</w:t>
      </w:r>
    </w:p>
    <w:p>
      <w:pPr>
        <w:spacing w:line="360" w:before="0" w:after="0"/>
        <w:ind w:firstLine="720"/>
        <w:jc w:val="both"/>
      </w:pPr>
      <w:r>
        <w:t xml:space="preserve">6. Lessig, L.. Code: And Other Laws of Cyberspace. 2006 (book)</w:t>
      </w:r>
    </w:p>
    <w:p>
      <w:pPr>
        <w:spacing w:line="360" w:before="0" w:after="0"/>
        <w:ind w:firstLine="720"/>
        <w:jc w:val="both"/>
      </w:pPr>
      <w:r>
        <w:t xml:space="preserve">7. Zuboff, S.. The Age of Surveillance Capitalism. 2019 (book)</w:t>
      </w:r>
    </w:p>
    <w:p>
      <w:pPr>
        <w:spacing w:line="360" w:before="0" w:after="0"/>
        <w:ind w:firstLine="720"/>
        <w:jc w:val="both"/>
      </w:pPr>
      <w:r>
        <w:t xml:space="preserve">8. Deibert, R.. Black Code: Surveillance, Privacy, and the Dark Side of the Internet. 2013 (book)</w:t>
      </w:r>
    </w:p>
    <w:p>
      <w:pPr>
        <w:spacing w:line="360" w:before="0" w:after="0"/>
        <w:ind w:firstLine="720"/>
        <w:jc w:val="both"/>
      </w:pPr>
      <w:r>
        <w:t xml:space="preserve">9. Couldry, N., &amp; Hepp, A.. The Mediated Construction of Reality. 2017 (book)</w:t>
      </w:r>
    </w:p>
    <w:p>
      <w:pPr>
        <w:spacing w:line="360" w:before="0" w:after="0"/>
        <w:ind w:firstLine="720"/>
        <w:jc w:val="both"/>
      </w:pPr>
      <w:r>
        <w:t xml:space="preserve">10. Lievrouw, L. A.. Alternative and Activist New Media. 2011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2025-07-03T05:27:08.090Z</dcterms:created>
  <dcterms:modified xsi:type="dcterms:W3CDTF">2025-07-03T05:27:08.090Z</dcterms:modified>
</cp:coreProperties>
</file>

<file path=docProps/custom.xml><?xml version="1.0" encoding="utf-8"?>
<Properties xmlns="http://schemas.openxmlformats.org/officeDocument/2006/custom-properties" xmlns:vt="http://schemas.openxmlformats.org/officeDocument/2006/docPropsVTypes"/>
</file>