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информационного контроля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информационной безопасности и криптографии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характеризуется стремительным развитием информационных технологий, что приводит к увеличению объёмов данных, циркулирующих в глобальном информационном пространстве. В этих условиях проблема информационного контроля приобретает особую актуальность, поскольку затрагивает ключевые аспекты безопасности, конфиденциальности, управления и манипулирования информационными потоками. Информационный контроль подразумевает комплекс мер, направленных на регулирование доступа, распространения и использования информации с целью обеспечения её достоверности, защиты от несанкционированного вмешательства и минимизации деструктивного воздействия. Однако реализация таких мер сталкивается с рядом вызовов, включая противоречие между свободой информации и необходимостью её ограничения, технологическими сложностями фильтрации контента, а также этическими и правовыми дилеммами.  
Одной из ключевых проблем информационного контроля является баланс между обеспечением информационной безопасности и соблюдением фундаментальных прав и свобод личности. В условиях цифровизации государственные и корпоративные структуры активно внедряют системы мониторинга и цензуры, что нередко приводит к злоупотреблениям и нарушению приватности граждан. Кроме того, распространение дезинформации и пропаганды в социальных сетях и медиапространстве усложняет задачу поддержания информационной стабильности. Технологии искусственного интеллекта и алгоритмы машинного обучения, применяемые для автоматизированного анализа контента, не всегда способны адекватно оценивать контекст, что ведёт к ошибкам в модерации и необоснованным ограничениям.  
Ещё одной значимой проблемой является глобальный характер информационных потоков, который затрудняет выработку унифицированных механизмов контроля. Различия в законодательстве стран, культурных нормах и политических режимах создают условия для возникновения информационных конфликтов и киберугроз. В частности, вопросы регулирования трансграничных данных, защиты персональной информации и противодействия киберпреступности требуют международного сотрудничества, однако достижение консенсуса в этой сфере остаётся сложной задачей.  
Таким образом, исследование проблем информационного контроля необходимо для разработки эффективных стратегий управления информацией в условиях цифровой эпохи. Анализ существующих подходов, выявление их недостатков и поиск оптимальных решений позволят минимизировать риски, связанные с злоупотреблением информационными технологиями, и обеспечить устойчивое развитие информационного общества. Данная работа направлена на систематизацию ключевых аспектов проблемы, оценку современных методов контроля и перспектив их совершенствования с учётом технологических, правовых и социальных факторов.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ИНФОРМАЦИОННОГО КОНТРОЛЯ</w:t>
      </w:r>
    </w:p>
    <w:p>
      <w:pPr>
        <w:spacing w:line="360" w:before="0" w:after="0"/>
        <w:ind w:firstLine="720"/>
        <w:jc w:val="both"/>
      </w:pPr>
      <w:r>
        <w:t xml:space="preserve">Информационный контроль представляет собой комплекс мер, направленных на регулирование процессов создания, распространения, хранения и использования информации с целью обеспечения её достоверности, безопасности и соответствия установленным нормам. В рамках теоретического осмысления данного феномена необходимо рассмотреть его ключевые аспекты, включая сущность, принципы, функции и методы реализации. Сущность информационного контроля раскрывается через его двойственную природу: с одной стороны, он выступает как инструмент управления информационными потоками, а с другой — как механизм защиты от деструктивного воздействия недостоверных или вредоносных данных.  
Основополагающим принципом информационного контроля является системность, предполагающая согласованное взаимодействие всех элементов информационной среды. Это подразумевает не только технические и организационные меры, но и правовые, экономические и социальные аспекты регулирования. Важную роль играет принцип легитимности, согласно которому контрольные меры должны соответствовать действующему законодательству и этическим нормам. Не менее значим принцип пропорциональности, требующий соразмерности вмешательства в информационные процессы степени потенциальных угроз.  
Функции информационного контроля включают мониторинг, анализ, прогнозирование и коррекцию информационных потоков. Мониторинг позволяет выявлять отклонения от заданных параметров, анализ — определять их причины и последствия, прогнозирование — предупреждать возможные риски, а коррекция — минимизировать негативные эффекты. Эти функции реализуются через совокупность методов, среди которых выделяются технические (шифрование, фильтрация, аутентификация), организационные (разработка регламентов, обучение персонала) и правовые (лицензирование, сертификация).  
Теоретическая база информационного контроля опирается на междисциплинарный подход, интегрирующий достижения информатики, кибернетики, права, социологии и политологии. В частности, теория информационной безопасности разрабатывает модели защиты данных, теория коммуникации исследует закономерности распространения информации, а правовые науки определяют рамки допустимого вмешательства в информационную сферу. Важное значение имеет концепция информационного суверенитета, подчёркивающая право государства на автономное управление национальным информационным пространством.  
Ключевой проблемой теоретического осмысления информационного контроля остаётся баланс между необходимостью обеспечения безопасности и соблюдением прав и свобод личности. Чрезмерное ужесточение контроля может привести к цензуре и ограничению доступа к информации, тогда как его недостаточность — к росту киберпреступности и манипулятивным практикам. Таким образом, разработка эффективных теоретических моделей информационного контроля требует учёта динамики технологического развития, изменений в социально-политической сфере и эволюции правовых норм.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ПРАВОВЫЕ И ЭТИЧЕСКИЕ АСПЕКТЫ ИНФОРМАЦИОННОГО КОНТРОЛЯ</w:t>
      </w:r>
    </w:p>
    <w:p>
      <w:pPr>
        <w:spacing w:line="360" w:before="0" w:after="0"/>
        <w:ind w:firstLine="720"/>
        <w:jc w:val="both"/>
      </w:pPr>
      <w:r>
        <w:t xml:space="preserve">представляют собой сложный комплекс вопросов, требующих детального анализа в контексте современного цифрового общества. Информационный контроль, понимаемый как совокупность мер, направленных на регулирование доступа, распространения и использования информации, неизбежно сталкивается с противоречиями между необходимостью обеспечения безопасности и соблюдением фундаментальных прав и свобод личности.  
С правовой точки зрения информационный контроль регламентируется национальными и международными нормативными актами, которые определяют границы допустимого вмешательства в информационное пространство. В частности, Всеобщая декларация прав человека (1948) и Международный пакт о гражданских и политических правах (1966) закрепляют право на свободу выражения мнений и доступ к информации. Однако эти принципы часто вступают в конфликт с законодательными инициативами, направленными на противодействие экстремизму, киберпреступности и дезинформации. Например, введение законов о «суверенном интернете» или блокировке контента, признанного противоправным, вызывает критику со стороны правозащитных организаций, усматривающих в таких мерах угрозу цензуры.  
Этические аспекты информационного контроля связаны с вопросами приватности, автономии личности и ответственности субъектов, осуществляющих контроль. Применение технологий массового наблюдения, таких как системы распознавания лиц или анализ больших данных, порождает дискуссии о допустимости вмешательства в частную жизнь граждан. Этические дилеммы возникают и в случаях использования алгоритмов искусственного интеллекта для фильтрации контента, поскольку автоматизированные системы не всегда способны адекватно оценивать контекст и могут допускать ошибки, приводящие к необоснованным ограничениям.  
Ключевой проблемой остается поиск баланса между общественной безопасностью и защитой гражданских свобод. Чрезмерный контроль может подорвать доверие к государственным институтам и технологическим компаниям, тогда как его отсутствие создает риски для стабильности общества. В этой связи особую значимость приобретают механизмы прозрачности и подотчетности, позволяющие минимизировать злоупотребления. Например, создание независимых наблюдательных советов или публикация отчетов о деятельности органов, осуществляющих информационный контроль, способствуют повышению уровня доверия со стороны граждан.  
Таким образом, правовые и этические аспекты информационного контроля требуют постоянного переосмысления в условиях стремительного развития технологий и изменения социальных норм. Необходимость защиты демократических ценностей и прав человека должна оставаться приоритетом при разработке и реализации мер контроля, чтобы избежать рисков авторитаризма и дискриминации в цифровую эпоху.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МЕТОДЫ И ИНСТРУМЕНТЫ ИНФОРМАЦИОННОГО КОНТРОЛЯ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технологические методы и инструменты информационного контроля представляют собой комплекс решений, направленных на обеспечение безопасности, целостности и конфиденциальности данных в условиях стремительного развития цифровых технологий. Ключевыми аспектами данной области являются автоматизированные системы мониторинга, криптографические алгоритмы, методы машинного обучения и искусственного интеллекта, а также специализированное программное обеспечение для анализа и фильтрации информации.  
Автоматизированные системы мониторинга позволяют осуществлять непрерывный контроль информационных потоков в режиме реального времени. К ним относятся системы обнаружения вторжений (IDS), системы предотвращения вторжений (IPS), а также платформы для анализа сетевого трафика (DPI). Эти инструменты обеспечивают выявление аномалий, несанкционированного доступа и потенциальных угроз, таких как DDoS-атаки или утечки данных. Важным элементом является применение сигнатурного и поведенческого анализа, который позволяет идентифицировать как известные, так и новые виды киберугроз.  
Криптографические методы играют ключевую роль в обеспечении конфиденциальности и аутентификации данных. Современные алгоритмы шифрования, такие как AES, RSA и ECC, обеспечивают защиту информации при передаче и хранении. Кроме того, активно развиваются технологии квантовой криптографии, которые в перспективе могут обеспечить абсолютную устойчивость к взлому. Важным направлением является также использование цифровых подписей и сертификатов, позволяющих подтверждать подлинность отправителя и целостность передаваемых данных.  
Машинное обучение и искусственный интеллект применяются для повышения эффективности информационного контроля за счет автоматизации процессов анализа больших объемов данных. Алгоритмы на основе нейронных сетей и методов глубокого обучения способны выявлять сложные закономерности, предсказывать кибератаки и адаптироваться к изменяющимся угрозам. Например, системы на основе NLP (Natural Language Processing) позволяют анализировать текстовую информацию в социальных сетях и медиапространстве для выявления дезинформации или противоправного контента.  
Программное обеспечение для фильтрации и цензурирования информации широко используется в корпоративных и государственных структурах. К таким инструментам относятся веб-фильтры, системы контент-модерации и платформы для блокировки нежелательного трафика. В ряде стран применяются национальные системы фильтрации интернет-контента, направленные на ограничение доступа к запрещенным ресурсам. Однако подобные меры нередко вызывают дискуссии относительно баланса между безопасностью и свободой доступа к информации.  
Перспективным направлением является развитие технологий блокчейна, которые позволяют создавать децентрализованные и прозрачные системы контроля данных. Блокчейн обеспечивает неизменность записей, что делает его эффективным инструментом для борьбы с фальсификацией информации. Кроме того, распределенные реестры могут использоваться для верификации источников данных и предотвращения манипуляций в цифровых медиа.  
Таким образом, технологические методы и инструменты информационного контроля представляют собой динамично развивающуюся область, требующую постоянного совершенствования в условиях роста киберугроз и цифровизации общества. Их эффективное применение позволяет минимизировать риски, связанные с утечкой данных, кибератаками и распространением дезинформации, однако требует комплексного подхода и учета этико-правовых аспектов.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СОЦИАЛЬНЫЕ ПОСЛЕДСТВИЯ ИНФОРМАЦИОННОГО КОНТРОЛЯ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феномен, оказывающий влияние на различные аспекты общественной жизни, включая формирование общественного мнения, ограничение свободы самовыражения и трансформацию социальных взаимодействий. Одним из наиболее значимых последствий является манипуляция массовым сознанием, осуществляемая через избирательное распространение или сокрытие информации. В условиях доминирования цифровых технологий контроль над информационными потоками позволяет властным структурам и корпорациям формировать предсказуемые поведенческие модели, что ведет к снижению критического мышления и усилению конформизма среди граждан.  
Еще одним аспектом социальных последствий является углубление цифрового неравенства. Доступ к достоверной и релевантной информации становится привилегией ограниченных групп, обладающих необходимыми ресурсами для ее получения и анализа. Это способствует формированию информационной элиты, в то время как остальные слои населения вынуждены опираться на упрощенные или искаженные данные. Подобная диспропорция усиливает социальную стратификацию, создавая предпосылки для маргинализации отдельных групп и роста социальной напряженности.  
Кроме того, информационный контроль оказывает влияние на приватность и личные свободы. Повсеместный мониторинг коммуникаций, использование алгоритмов анализа данных и внедрение систем распознавания лиц приводят к эрозии границ частной жизни. Индивиды, осознающие постоянное наблюдение, склонны к самоцензуре, что ограничивает их способность к открытому обсуждению социально значимых вопросов. Это, в свою очередь, снижает уровень гражданской активности и подрывает основы демократических институтов.  
Важным следствием информационного контроля является также трансформация межличностных отношений. В условиях, когда значительная часть коммуникации перемещается в цифровую среду, а контент подвергается фильтрации и модерации, меняются сами принципы социального взаимодействия. Искусственное ограничение дискурса приводит к формированию изолированных информационных пузырей, внутри которых укрепляются поляризованные взгляды. Это затрудняет поиск компромиссов и способствует росту конфликтности в обществе.  
Наконец, долгосрочным социальным последствием может стать изменение культурных норм и ценностей. Систематическое воздействие на информационное поле способно привести к пересмотру исторических нарративов, изменению восприятия моральных и этических стандартов. В условиях, когда контроль над информацией становится инструментом формирования коллективной памяти, возникает риск создания альтернативных реальностей, в которых объективные факты подменяются идеологически ангажированными интерпретациями.  
Таким образом, социальные последствия информационного контроля носят многогранный характер, затрагивая как индивидуальные свободы, так и общественные институты. Их анализ требует междисциплинарного подхода, учитывающего не только технологические, но и социокультурные, политические и психологические аспекты. Без понимания этих механизмов невозможно разработать эффективные стратегии противодействия негативным эффектам, связанным с концентрацией власти над информацией.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проблема информационного контроля представляет собой комплексный феномен, затрагивающий технологические, правовые, этические и социальные аспекты современного общества. Анализ проведённых исследований демонстрирует, что стремительное развитие цифровых технологий и глобализация информационных потоков создают новые вызовы в области обеспечения безопасности, защиты персональных данных и противодействия дезинформации. При этом ключевой дилеммой остаётся поиск баланса между необходимостью государственного и корпоративного регулирования информационного пространства и соблюдением фундаментальных прав и свобод граждан, включая право на приватность и свободу выражения мнений.  
Особую актуальность приобретают вопросы, связанные с использованием искусственного интеллекта и алгоритмов машинного обучения для мониторинга и фильтрации контента. Несмотря на их эффективность в борьбе с киберпреступностью и экстремистским контентом, существует риск злоупотребления данными технологиями, что может привести к цензуре и манипуляции общественным сознанием. Кроме того, отсутствие унифицированных международных стандартов в области информационного контроля усугубляет проблему, создавая правовые коллизии и ограничивая возможности межгосударственного сотрудничества.  
Перспективы решения обозначенных проблем видятся в разработке многоуровневой системы регулирования, сочетающей жёсткие правовые механизмы с гибкими саморегулируемыми инструментами. Важным шагом является внедрение прозрачных алгоритмов модерации, обеспечение общественного контроля за деятельностью регуляторов, а также повышение цифровой грамотности населения. Только комплексный подход, учитывающий интересы всех стейкхолдеров, позволит минимизировать риски, связанные с информационным контролем, и создать устойчивую экосистему, способствующую развитию цифрового общества в условиях безопасности и открытости.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Lessig, Lawrence. Code and Other Laws of Cyberspace. 1999 (book)</w:t>
      </w:r>
    </w:p>
    <w:p>
      <w:pPr>
        <w:spacing w:line="360" w:before="0" w:after="0"/>
        <w:ind w:firstLine="720"/>
        <w:jc w:val="both"/>
      </w:pPr>
      <w:r>
        <w:t xml:space="preserve">2. Zuboff, Shoshana. The Age of Surveillance Capitalism. 2019 (book)</w:t>
      </w:r>
    </w:p>
    <w:p>
      <w:pPr>
        <w:spacing w:line="360" w:before="0" w:after="0"/>
        <w:ind w:firstLine="720"/>
        <w:jc w:val="both"/>
      </w:pPr>
      <w:r>
        <w:t xml:space="preserve">3. Benkler, Yochai. The Wealth of Networks: How Social Production Transforms Markets and Freedom. 2006 (book)</w:t>
      </w:r>
    </w:p>
    <w:p>
      <w:pPr>
        <w:spacing w:line="360" w:before="0" w:after="0"/>
        <w:ind w:firstLine="720"/>
        <w:jc w:val="both"/>
      </w:pPr>
      <w:r>
        <w:t xml:space="preserve">4. Morozov, Evgeny. The Net Delusion: The Dark Side of Internet Freedom. 2011 (book)</w:t>
      </w:r>
    </w:p>
    <w:p>
      <w:pPr>
        <w:spacing w:line="360" w:before="0" w:after="0"/>
        <w:ind w:firstLine="720"/>
        <w:jc w:val="both"/>
      </w:pPr>
      <w:r>
        <w:t xml:space="preserve">5. Greenwald, Glenn. No Place to Hide: Edward Snowden, the NSA, and the U.S. Surveillance State. 2014 (book)</w:t>
      </w:r>
    </w:p>
    <w:p>
      <w:pPr>
        <w:spacing w:line="360" w:before="0" w:after="0"/>
        <w:ind w:firstLine="720"/>
        <w:jc w:val="both"/>
      </w:pPr>
      <w:r>
        <w:t xml:space="preserve">6. Lyon, David. Surveillance After Snowden. 2015 (book)</w:t>
      </w:r>
    </w:p>
    <w:p>
      <w:pPr>
        <w:spacing w:line="360" w:before="0" w:after="0"/>
        <w:ind w:firstLine="720"/>
        <w:jc w:val="both"/>
      </w:pPr>
      <w:r>
        <w:t xml:space="preserve">7. Deibert, Ronald. Black Code: Surveillance, Privacy, and the Dark Side of the Internet. 2013 (book)</w:t>
      </w:r>
    </w:p>
    <w:p>
      <w:pPr>
        <w:spacing w:line="360" w:before="0" w:after="0"/>
        <w:ind w:firstLine="720"/>
        <w:jc w:val="both"/>
      </w:pPr>
      <w:r>
        <w:t xml:space="preserve">8. Wu, Tim. The Attention Merchants: The Epic Scramble to Get Inside Our Heads. 2016 (book)</w:t>
      </w:r>
    </w:p>
    <w:p>
      <w:pPr>
        <w:spacing w:line="360" w:before="0" w:after="0"/>
        <w:ind w:firstLine="720"/>
        <w:jc w:val="both"/>
      </w:pPr>
      <w:r>
        <w:t xml:space="preserve">9. Solove, Daniel J.. Nothing to Hide: The False Tradeoff Between Privacy and Security. 2011 (book)</w:t>
      </w:r>
    </w:p>
    <w:p>
      <w:pPr>
        <w:spacing w:line="360" w:before="0" w:after="0"/>
        <w:ind w:firstLine="720"/>
        <w:jc w:val="both"/>
      </w:pPr>
      <w:r>
        <w:t xml:space="preserve">10. MacKinnon, Rebecca. Consent of the Networked: The Worldwide Struggle For Internet Freedom. 2012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2025-07-02T11:32:29.096Z</dcterms:created>
  <dcterms:modified xsi:type="dcterms:W3CDTF">2025-07-02T11:32:29.096Z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