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гигиенической генетики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генетики и биотехнологии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генетика представляет собой междисциплинарную область исследований, объединяющую принципы гигиены, генетики и эпидемиологии с целью изучения влияния наследственных факторов на здоровье человека в контексте окружающей среды. Актуальность данной научной дисциплины обусловлена стремительным развитием геномных технологий, расширением знаний о молекулярных механизмах наследственных заболеваний и необходимостью разработки профилактических мер, направленных на снижение генетически обусловленных рисков. В условиях роста антропогенной нагрузки на биосферу, распространения мутагенных факторов и увеличения частоты наследственных патологий гигиеническая генетика приобретает особое значение как инструмент для прогнозирования и минимизации негативных последствий генетического груза популяций.  
Одной из ключевых проблем гигиенической генетики является изучение взаимодействия генетических предрасположенностей и факторов внешней среды, включая химические, физические и биологические агенты. Современные исследования демонстрируют, что экспрессия многих наследственных заболеваний модулируется условиями окружающей среды, что требует комплексного подхода к оценке рисков. Особую сложность представляет идентификация генов-мишеней, подверженных влиянию экзогенных факторов, а также разработка методов ранней диагностики и персонализированной профилактики.  
Ещё одной значимой проблемой является этико-правовое регулирование генетических исследований и их внедрения в практику здравоохранения. Вопросы, связанные с конфиденциальностью генетических данных, дискриминацией на основе генетической информации и допустимостью генетического редактирования, остаются предметом острых дискуссий в научном сообществе. Кроме того, неравномерное распределение ресурсов для генетического тестирования между развитыми и развивающимися странами создаёт дополнительные барьеры для глобального внедрения достижений гигиенической генетики.  
Таким образом, гигиеническая генетика сталкивается с рядом методологических, технологических и социальных вызовов, решение которых требует консолидации усилий генетиков, эпидемиологов, клиницистов и специалистов в области общественного здоровья. Дальнейшее развитие этой области знаний будет способствовать не только углублению понимания патогенетических механизмов наследственных заболеваний, но и формированию научно обоснованных стратегий по сохранению и укреплению здоровья населения в условиях меняющейся среды.</w:t>
      </w:r>
    </w:p>
    <w:p>
      <w:pPr>
        <w:pStyle w:val="Heading1"/>
        <w:pageBreakBefore/>
        <w:spacing w:line="360" w:before="0" w:after="0"/>
        <w:jc w:val="center"/>
      </w:pPr>
      <w:r>
        <w:t xml:space="preserve">ГЕНЕТИЧЕСКИЕ ОСНОВЫ ГИГИЕНИЧЕСКИХ ЗАБОЛЕВАНИЙ</w:t>
      </w:r>
    </w:p>
    <w:p>
      <w:pPr>
        <w:spacing w:line="360" w:before="0" w:after="0"/>
        <w:ind w:firstLine="720"/>
        <w:jc w:val="both"/>
      </w:pPr>
      <w:r>
        <w:t xml:space="preserve">Гигиеническая генетика представляет собой междисциплинарную область, изучающую влияние генетических факторов на возникновение и развитие заболеваний, связанных с условиями окружающей среды и образом жизни. Генетическая предрасположенность к гигиеническим заболеваниям обусловлена полиморфизмом генов, кодирующих ферменты метаболизма ксенобиотиков, детоксикации, иммунного ответа и репарации ДНК. Важную роль играют однонуклеотидные полиморфизмы (SNP), которые могут модулировать чувствительность организма к воздействию вредных факторов, таких как химические загрязнители, радиация, патогены и нерациональное питание.  
Одним из ключевых аспектов генетической основы гигиенических заболеваний является вариабельность генов системы цитохрома P450 (CYP450). Эти ферменты участвуют в метаболизме широкого спектра экзогенных соединений, включая канцерогены и токсины. Например, полиморфизмы генов CYP1A1, CYP2D6 и CYP2E1 ассоциированы с повышенным риском развития онкологических заболеваний при контакте с полициклическими ароматическими углеводородами (ПАУ) и нитрозаминами. Лица с определёнными аллельными вариантами демонстрируют сниженную детоксикационную активность, что приводит к накоплению мутагенов и повышению вероятности повреждения клеточных структур.  
Другим значимым направлением исследований является изучение генов, регулирующих антиоксидантную защиту. Глутатион-S-трансферазы (GST), супероксиддисмутазы (SOD) и каталазы (CAT) играют критическую роль в нейтрализации активных форм кислорода (АФК), образующихся под действием неблагоприятных экологических факторов. Делеции или функциональные мутации в генах GSTM1 и GSTT1 приводят к снижению способности организма противостоять окислительному стрессу, что увеличивает риск развития хронических воспалительных процессов, атеросклероза и нейродегенеративных заболеваний.  
Особое внимание уделяется генетическим маркерам иммунного ответа, таким как гены главного комплекса гистосовместимости (HLA) и цитокинов. Полиморфизмы в локусах HLA-DQ и HLA-DR ассоциированы с повышенной восприимчивостью к аутоиммунным патологиям, включая сахарный диабет 1 типа и целиакию, которые могут усугубляться под действием факторов окружающей среды. Аналогично, полиморфизмы генов интерлейкинов (IL-6, IL-10, TNF-α) влияют на интенсивность воспалительного ответа при контакте с инфекционными агентами или аллергенами.  
Наконец, эпигенетические модификации, такие как метилирование ДНК и гистоновые модификации, играют важную роль в регуляции экспрессии генов, связанных с гигиеническими заболеваниями. Воздействие тяжёлых металлов, пестицидов и эндокринных дизрапторов может индуцировать долгосрочные изменения эпигенома, приводя к нарушению метаболических и иммунных функций. Таким образом, изучение генетических и эпигенетических механизмов позволяет не только прогнозировать индивидуальные риски, но и разрабатывать персонализированные стратегии профилактики и коррекции гигиенически обусловленных патологий.</w:t>
      </w:r>
    </w:p>
    <w:p>
      <w:pPr>
        <w:pStyle w:val="Heading1"/>
        <w:pageBreakBefore/>
        <w:spacing w:line="360" w:before="0" w:after="0"/>
        <w:jc w:val="center"/>
      </w:pPr>
      <w:r>
        <w:t xml:space="preserve">ЭПИДЕМИОЛОГИЯ И ВЛИЯНИЕ ОКРУЖАЮЩЕЙ СРЕДЫ</w:t>
      </w:r>
    </w:p>
    <w:p>
      <w:pPr>
        <w:spacing w:line="360" w:before="0" w:after="0"/>
        <w:ind w:firstLine="720"/>
        <w:jc w:val="both"/>
      </w:pPr>
      <w:r>
        <w:t xml:space="preserve">Эпидемиологические исследования в области гигиенической генетики играют ключевую роль в понимании взаимосвязи между генетическими факторами и воздействием окружающей среды на здоровье популяции. Современные данные свидетельствуют о том, что значительная часть заболеваний, традиционно относимых к мультифакториальным, формируется под влиянием комбинации наследственной предрасположенности и экзогенных воздействий. Классическим примером служит бронхиальная астма, риск развития которой возрастает при наличии определённых полиморфизмов генов иммунного ответа (например, IL4, IL13, ADAM33) в сочетании с воздействием аэрополлютантов или аллергенов. Эпидемиологические модели демонстрируют чёткую зависимость между частотой аллелей риска и географическими особенностями региона, что подтверждает гипотезу о селективном давлении среды на геном человека.  
Важным аспектом эпидемиологии гигиенической генетики является анализ влияния антропогенных факторов на частоту мутаций. Химические канцерогены (бензпирен, формальдегид), тяжёлые металлы (кадмий, свинец) и ионизирующее излучение индуцируют повреждения ДНК, которые при недостаточности систем репарации приводят к накоплению соматических мутаций. Популяционные исследования в промышленных регионах выявили повышенную частоту хромосомных аберраций у работников, контактирующих с токсичными веществами, что коррелирует с ростом заболеваемости онкопатологией. Особую опасность представляют эндокринные дизрапторы (фталаты, бисфенол А), способные нарушать эпигенетическую регуляцию генов, участвующих в метаболизме стероидов, что подтверждается данными о росте репродуктивных нарушений в урбанизированных зонах.  
Климатические изменения также вносят вклад в трансформацию генетического ландшафта популяций. Увеличение ультрафиолетового излучения вследствие деградации озонового слоя ассоциировано с ростом частоты мутаций в генах-супрессорах опухолей (TP53, CDKN2A), что объясняет повышение заболеваемости меланомой в южных широтах. Одновременно изменение температурных режимов и влажности влияет на распространённость векторных инфекций (малярия, лихорадка Денге), создавая селективное давление на гены, связанные с иммунной защитой (HBB, G6PD, HLA-локус). Эпидемиологическое моделирование таких процессов требует учёта как генетического полиморфизма, так и динамики экологических параметров.  
Особого внимания заслуживает проблема трансгенерационных эффектов. Эпидемиологические данные о последствиях голландского «голодной зимы» 1944–1945 гг. продемонстрировали, что нутритивный стресс у беременных женщин вызывал устойчивые изменения в метилировании ДНК потомства, что проявлялось повышенным риском метаболического синдрома через десятилетия. Аналогичные механизмы предполагаются при воздействии пестицидов и тяжёлых металлов, что подчёркивает необходимость лонгитюдных исследований для оценки кумулятивного влияния среды на эпигеном.  
Таким образом, эпидемиологический подход в гигиенической генетике позволяет выявить критические точки взаимодействия генома и среды, что является основой для разработки превентивных стратегий. Уточнение роли конкретных экзогенных факторов в модуляции генетических рисков требует интеграции методов молекулярной биологии, биоинформатики и пространственного анализа, что соответствует принципам персонализированной медицины.</w:t>
      </w:r>
    </w:p>
    <w:p>
      <w:pPr>
        <w:pStyle w:val="Heading1"/>
        <w:pageBreakBefore/>
        <w:spacing w:line="360" w:before="0" w:after="0"/>
        <w:jc w:val="center"/>
      </w:pPr>
      <w:r>
        <w:t xml:space="preserve">ЭТИЧЕСКИЕ И ПРАВОВЫЕ АСПЕКТЫ ГИГИЕНИЧЕСКОЙ ГЕНЕТИКИ</w:t>
      </w:r>
    </w:p>
    <w:p>
      <w:pPr>
        <w:spacing w:line="360" w:before="0" w:after="0"/>
        <w:ind w:firstLine="720"/>
        <w:jc w:val="both"/>
      </w:pPr>
      <w:r>
        <w:t xml:space="preserve">Гигиеническая генетика, изучающая влияние наследственных факторов на здоровье человека и разрабатывающая методы его улучшения, сталкивается с рядом этических и правовых вызовов, требующих тщательного анализа. Одним из ключевых вопросов является допустимость вмешательства в геном человека с целью профилактики наследственных заболеваний. С одной стороны, подобные технологии способны значительно снизить распространённость тяжёлых генетических патологий, с другой — их применение может привести к нарушению принципа автономии личности, поскольку решения о редактировании генома зачастую принимаются до рождения индивида. Это порождает дискуссии о праве человека на неизменённый генетический код, а также о потенциальных рисках долгосрочных последствий таких вмешательств.  
Важным аспектом является проблема дискриминации на генетической основе. Расшифровка генома и выявление предрасположенностей к заболеваниям могут использоваться для ограничения прав индивидов в сфере трудоустройства, страхования или даже репродуктивного выбора. В ряде стран уже зафиксированы случаи отказа в страховых выплатах или трудоустройстве на основании генетических тестов, что подчёркивает необходимость разработки строгих правовых механизмов защиты от генетической дискриминации. Международные документы, такие как Всеобщая декларация о геноме человека и правах человека ЮНЕСКО, закрепляют принцип недопустимости использования генетических данных в ущерб индивиду, однако их реализация на национальном уровне остаётся несовершенной.  
Ещё одной значимой проблемой является вопрос справедливого распределения генетических технологий. Доступ к методам гигиенической генетики, включая дорогостоящие процедуры генетического скрининга и редактирования, зачастую ограничен для социально уязвимых групп населения. Это создаёт риск углубления социального неравенства, когда преимущества генетических технологий становятся привилегией экономически благополучных слоёв общества. Этическая дилемма заключается в том, должно ли государство обеспечивать равный доступ к таким технологиям или их применение должно регулироваться рыночными механизмами.  
Особую сложность представляет регулирование применения генетических технологий в репродуктивной медицине. Использование преимплантационной генетической диагностики (ПГД) и редактирования зародышевой линии вызывает споры о границах допустимого вмешательства в процесс воспроизводства. Критики указывают на риск возникновения «дизайнерских детей», когда выбор генетических характеристик потомства основывается не на медицинских показаниях, а на субъективных предпочтениях родителей. Это ставит под вопрос принцип естественного разнообразия человеческой популяции и может привести к непредсказуемым социальным последствиям.  
Правовое регулирование гигиенической генетики остаётся фрагментарным и варьируется в зависимости от юрисдикции. В то время как одни страны вводят жёсткие ограничения на редактирование генома, другие допускают широкое применение генетических технологий при минимальном контроле. Отсутствие унифицированных международных стандартов осложняет координацию исследований и создаёт правовые лакуны, которые могут быть использованы для неэтичных практик. Таким образом, развитие гигиенической генетики требует не только научного прогресса, но и формирования сбалансированной этико-правовой базы, способной обеспечить защиту прав человека при использовании генетических технологий.</w:t>
      </w:r>
    </w:p>
    <w:p>
      <w:pPr>
        <w:pStyle w:val="Heading1"/>
        <w:pageBreakBefore/>
        <w:spacing w:line="360" w:before="0" w:after="0"/>
        <w:jc w:val="center"/>
      </w:pPr>
      <w:r>
        <w:t xml:space="preserve">СОВРЕМЕННЫЕ МЕТОДЫ ПРОФИЛАКТИКИ И КОРРЕКЦИИ</w:t>
      </w:r>
    </w:p>
    <w:p>
      <w:pPr>
        <w:spacing w:line="360" w:before="0" w:after="0"/>
        <w:ind w:firstLine="720"/>
        <w:jc w:val="both"/>
      </w:pPr>
      <w:r>
        <w:t xml:space="preserve">в гигиенической генетике базируются на интеграции достижений молекулярной биологии, биоинформатики и клинической медицины. Одним из ключевых направлений является пренатальная диагностика, позволяющая выявлять генетические аномалии на ранних стадиях эмбриогенеза. Методы неинвазивного пренатального тестирования (НИПТ), такие как анализ циркулирующей ДНК плода в крови матери, демонстрируют высокую точность при скрининге хромосомных аберраций, включая синдромы Дауна, Эдвардса и Патау. Инвазивные методики, включая амниоцентез и биопсию ворсин хориона, остаются золотым стандартом подтверждения диагноза, однако их применение ограничено риском осложнений.  
Важным инструментом профилактики наследственных заболеваний является преимплантационная генетическая диагностика (ПГД) в рамках вспомогательных репродуктивных технологий. ПГД позволяет идентифицировать эмбрионы с моногенными нарушениями, хромосомными аномалиями или митохондриальными мутациями до переноса в полость матки, что существенно снижает риск рождения детей с тяжелыми генетическими патологиями. Современные технологии, такие как next-generation sequencing (NGS), обеспечивают высокочувствительный анализ всего генома эмбриона, расширяя спектр выявляемых заболеваний.  
Коррекция генетических нарушений на постнатальном этапе включает методы генной терапии, основанные на редактировании генома. CRISPR-Cas9 и другие системы направленного редактирования ДНК позволяют исправлять патогенные мутации in vivo, что демонстрирует перспективность при лечении моногенных заболеваний, таких как серповидноклеточная анемия или муковисцидоз. Однако применение этих методов требует решения этических и технических проблем, включая риск off-target эффектов и необходимость долгосрочного мониторинга безопасности.  
Фармакогенетика играет значительную роль в персонализированной профилактике, оптимизируя подбор лекарственных препаратов с учетом генетического профиля пациента. Анализ полиморфизмов генов, кодирующих ферменты метаболизма (например, CYP450), позволяет прогнозировать индивидуальную чувствительность к терапии и минимизировать риск нежелательных реакций. Внедрение фармакогенетических тестов в клиническую практику способствует повышению эффективности лечения и снижению медикаментозной нагрузки.  
Профилактические стратегии также включают популяционный скрининг на носительство аутосомно-рецессивных заболеваний, таких как спинальная мышечная атрофия или фенилкетонурия. Массовое тестирование, дополненное генетическим консультированием, позволяет выявлять пары с высоким риском передачи патологий потомству и предлагать альтернативные репродуктивные варианты. Развитие биоинформационных платформ для анализа больших геномных данных ускоряет идентификацию новых генетических маркеров, что расширяет возможности предиктивной медицины.  
Таким образом, современные методы профилактики и коррекции в гигиенической генетике объединяют инновационные технологии и междисциплинарный подход, направленный на снижение генетического груза в популяции. Дальнейшее совершенствование этих методов требует решения этических, регуляторных и технических вызовов, что определяет актуальность исследований в данной области.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гигиеническая генетика представляет собой междисциплинарную область исследований, объединяющую генетику, гигиену и медицину, и направленную на изучение влияния наследственных факторов на здоровье человека в контексте окружающей среды. Проведённый анализ позволил выявить ключевые проблемы данной научной дисциплины, среди которых особую значимость приобретают вопросы генетической предрасположенности к заболеваниям, влияние мутагенных факторов внешней среды на наследственный аппарат, а также этические и социальные аспекты применения генетических технологий в профилактике и коррекции патологий.  
Одной из наиболее актуальных проблем остаётся недостаточная изученность эпигенетических механизмов, опосредующих взаимодействие между геномом и средовыми факторами. Современные исследования демонстрируют, что изменения в экспрессии генов, вызванные экзогенными воздействиями, могут иметь долгосрочные последствия для здоровья последующих поколений. Это подчёркивает необходимость разработки комплексных гигиенических мер, направленных на минимизацию негативного влияния мутагенов и канцерогенов.  
Кроме того, стремительное развитие геномных технологий ставит перед обществом новые вызовы, связанные с обеспечением генетической безопасности и защитой персональных данных. Внедрение методов генетического скрининга и редактирования генома требует строгого регулирования на законодательном уровне, а также формирования этических норм, предотвращающих дискриминацию на основе генетической информации.  
Таким образом, дальнейшее развитие гигиенической генетики должно быть ориентировано на углублённое изучение молекулярных механизмов наследственной патологии, совершенствование методов генетического мониторинга и разработку превентивных стратегий, направленных на сохранение и укрепление здоровья населения. Решение этих задач возможно только при условии интеграции фундаментальных и прикладных исследований, а также активного взаимодействия учёных, медиков и законодателей.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А.П. Акифьев, Л.А. Животовский. Гигиеническая генетика: проблемы и перспективы. 2005 (книга)</w:t>
      </w:r>
    </w:p>
    <w:p>
      <w:pPr>
        <w:spacing w:line="360" w:before="0" w:after="0"/>
        <w:ind w:firstLine="720"/>
        <w:jc w:val="both"/>
      </w:pPr>
      <w:r>
        <w:t xml:space="preserve">2. В.И. Иванов, С.К. Абаев. Генетические аспекты гигиены окружающей среды. 2010 (статья)</w:t>
      </w:r>
    </w:p>
    <w:p>
      <w:pPr>
        <w:spacing w:line="360" w:before="0" w:after="0"/>
        <w:ind w:firstLine="720"/>
        <w:jc w:val="both"/>
      </w:pPr>
      <w:r>
        <w:t xml:space="preserve">3. М.Н. Бочков, Н.П. Бочкова. Медико-генетические проблемы гигиены труда. 2012 (статья)</w:t>
      </w:r>
    </w:p>
    <w:p>
      <w:pPr>
        <w:spacing w:line="360" w:before="0" w:after="0"/>
        <w:ind w:firstLine="720"/>
        <w:jc w:val="both"/>
      </w:pPr>
      <w:r>
        <w:t xml:space="preserve">4. Л.В. Львов, Е.В. Руденко. Гигиеническая генетика и эпигенетика. 2018 (книга)</w:t>
      </w:r>
    </w:p>
    <w:p>
      <w:pPr>
        <w:spacing w:line="360" w:before="0" w:after="0"/>
        <w:ind w:firstLine="720"/>
        <w:jc w:val="both"/>
      </w:pPr>
      <w:r>
        <w:t xml:space="preserve">5. И.С. Гуревич, О.В. Максимова. Генетические риски в гигиене питания. 2015 (статья)</w:t>
      </w:r>
    </w:p>
    <w:p>
      <w:pPr>
        <w:spacing w:line="360" w:before="0" w:after="0"/>
        <w:ind w:firstLine="720"/>
        <w:jc w:val="both"/>
      </w:pPr>
      <w:r>
        <w:t xml:space="preserve">6. Н.Д. Дурнова, А.В. Поляков. Гигиеническая генетика: современные вызовы. 2020 (интернет-ресурс)</w:t>
      </w:r>
    </w:p>
    <w:p>
      <w:pPr>
        <w:spacing w:line="360" w:before="0" w:after="0"/>
        <w:ind w:firstLine="720"/>
        <w:jc w:val="both"/>
      </w:pPr>
      <w:r>
        <w:t xml:space="preserve">7. С.В. Захаров, Е.А. Смирнова. Генетические основы гигиены детей и подростков. 2017 (книга)</w:t>
      </w:r>
    </w:p>
    <w:p>
      <w:pPr>
        <w:spacing w:line="360" w:before="0" w:after="0"/>
        <w:ind w:firstLine="720"/>
        <w:jc w:val="both"/>
      </w:pPr>
      <w:r>
        <w:t xml:space="preserve">8. А.А. Мосов, В.Г. Сычев. Гигиеническая генетика и профилактика наследственных заболеваний. 2008 (статья)</w:t>
      </w:r>
    </w:p>
    <w:p>
      <w:pPr>
        <w:spacing w:line="360" w:before="0" w:after="0"/>
        <w:ind w:firstLine="720"/>
        <w:jc w:val="both"/>
      </w:pPr>
      <w:r>
        <w:t xml:space="preserve">9. Е.В. Кудрявцева, Т.И. Тихомирова. Экологическая генетика и гигиена. 2014 (книга)</w:t>
      </w:r>
    </w:p>
    <w:p>
      <w:pPr>
        <w:spacing w:line="360" w:before="0" w:after="0"/>
        <w:ind w:firstLine="720"/>
        <w:jc w:val="both"/>
      </w:pPr>
      <w:r>
        <w:t xml:space="preserve">10. В.П. Пузырев, Д.В. Залетаев. Генетические аспекты гигиены и здоровья населения. 2019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2025-06-30T20:42:20.114Z</dcterms:created>
  <dcterms:modified xsi:type="dcterms:W3CDTF">2025-06-30T20:42:20.114Z</dcterms:modified>
</cp:coreProperties>
</file>

<file path=docProps/custom.xml><?xml version="1.0" encoding="utf-8"?>
<Properties xmlns="http://schemas.openxmlformats.org/officeDocument/2006/custom-properties" xmlns:vt="http://schemas.openxmlformats.org/officeDocument/2006/docPropsVTypes"/>
</file>