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инженерии</w:t>
      </w:r>
    </w:p>
    <w:p>
      <w:pPr>
        <w:spacing w:line="360" w:before="0" w:after="40"/>
        <w:jc w:val="center"/>
      </w:pPr>
      <w:r>
        <w:t xml:space="preserve">Национальный исследовательский университет «Московский государственный технический университет им. Н.Э. Баумана»</w:t>
      </w:r>
    </w:p>
    <w:p>
      <w:pPr>
        <w:spacing w:line="360" w:before="160" w:after="20"/>
        <w:jc w:val="center"/>
      </w:pPr>
      <w:r>
        <w:t xml:space="preserve">Кафедра биомедицинских технических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инженерия представляет собой междисциплинарную область науки, объединяющую принципы биологии, медицины, инженерии и информационных технологий с целью разработки методов и технологий для коррекции, восстановления или усиления функций живых систем. Несмотря на значительные достижения в данной сфере, включая создание биосовместимых имплантатов, тканевой инженерии и нейропротезирования, перед исследователями остаётся множество нерешённых проблем, связанных с биологической сложностью организмов, ограничениями современных материалов и технологий, а также этическими и регуляторными аспектами.  
Одной из ключевых проблем физиологической инженерии является обеспечение долгосрочной биосовместимости искусственных структур с живыми тканями. Даже наиболее совершенные материалы могут вызывать иммунные реакции, фиброз или деградацию, что приводит к отторжению имплантатов или снижению их функциональности. Кроме того, интеграция электронных компонентов с биологическими системами требует преодоления барьеров на уровне клеточных мембран и нейронных сетей, что особенно актуально в контексте разработки интерфейсов "мозг-компьютер".  
Другой значимой проблемой является воспроизведение сложных физиологических процессов in vitro. Современные методы тканевой инженерии позволяют создавать трёхмерные структуры, имитирующие органы, однако их функциональность зачастую уступает естественным аналогам из-за недостаточной васкуляризации, отсутствия нервной регуляции и ограничений в дифференцировке клеток. Это существенно затрудняет применение таких моделей в регенеративной медицине и доклинических испытаниях.  
Этические и социальные аспекты также играют критическую роль в развитии физиологической инженерии. Внедрение технологий, изменяющих естественные функции организма, требует тщательного регулирования, чтобы избежать злоупотреблений и обеспечить равный доступ к инновациям. Вопросы, связанные с киборгизацией, генетическими модификациями и искусственным продлением жизни, остаются предметом активных дискуссий в научном и общественном пространстве.  
Таким образом, физиологическая инженерия сталкивается с комплексом научных, технических и этических вызовов, решение которых требует дальнейших фундаментальных и прикладных исследований. Данный реферат направлен на систематизацию ключевых проблем данной области, анализ современных подходов к их преодолению и оценку перспектив развития физиологической инженерии в контексте медицины будущего.</w:t>
      </w:r>
    </w:p>
    <w:p>
      <w:pPr>
        <w:pStyle w:val="Heading1"/>
        <w:pageBreakBefore/>
        <w:spacing w:line="360" w:before="0" w:after="0"/>
        <w:jc w:val="center"/>
      </w:pPr>
      <w:r>
        <w:t xml:space="preserve">ЭТИЧЕСКИЕ АСПЕКТЫ ФИЗИОЛОГИЧЕСКОЙ ИНЖЕНЕРИИ</w:t>
      </w:r>
    </w:p>
    <w:p>
      <w:pPr>
        <w:spacing w:line="360" w:before="0" w:after="0"/>
        <w:ind w:firstLine="720"/>
        <w:jc w:val="both"/>
      </w:pPr>
      <w:r>
        <w:t xml:space="preserve">представляют собой комплекс моральных, социальных и правовых вопросов, возникающих в связи с вмешательством в биологические системы человека и других организмов. Развитие данной области науки ставит перед обществом принципиально новые вызовы, связанные с границами допустимого вмешательства в природу живых существ, а также с последствиями таких манипуляций для индивида и социума в целом. Одним из ключевых этических дилемм является вопрос о допустимости модификации генома человека с целью улучшения физиологических характеристик. В то время как коррекция генетических дефектов, приводящих к тяжелым заболеваниям, воспринимается как оправданная, вмешательство с целью «улучшения» здорового организма вызывает серьезные дискуссии. Критики указывают на риск возникновения социального неравенства, при котором доступ к биотехнологиям будет ограничен привилегированными слоями населения, что может привести к углублению социального расслоения.  
Другой важной проблемой является вопрос автономии личности в контексте физиологической инженерии. В случае вмешательства в геном эмбриона или применения технологий редактирования генов у будущих поколений возникает проблема отсутствия информированного согласия со стороны самих субъектов модификации. Это ставит под сомнение этическую допустимость подобных манипуляций, поскольку последствия таких изменений могут быть необратимыми и затрагивать не только конкретного индивида, но и его потомков. Кроме того, существует риск непредвиденных побочных эффектов, которые могут проявиться лишь через поколения, что усложняет оценку долгосрочных рисков.  
Особую остроту приобретают вопросы, связанные с созданием гибридных организмов или применением технологий синтетической биологии. Эксперименты по совмещению человеческих клеток с клетками животных, а также разработка искусственных органов и тканей поднимают проблему определения границ между естественным и искусственным, человеческим и нечеловеческим. Этические нормы в данной области требуют тщательного регулирования, поскольку подобные исследования могут привести к размыванию традиционных представлений о человеческой идентичности.  
Наконец, значимым аспектом является проблема безопасности и контроля за применением технологий физиологической инженерии. В условиях отсутствия единых международных стандартов существует риск злоупотребления данными технологиями в военных или коммерческих целях. Например, разработка биологического оружия или создание организмов с заданными характеристиками без учета экологических последствий может привести к катастрофическим последствиям. В связи с этим необходимо развитие международного сотрудничества в области биоэтики, а также создание эффективных механизмов регулирования и надзора за исследованиями в данной сфере.  
Таким образом, этические аспекты физиологической инженерии требуют комплексного подхода, учитывающего не только научно-технические возможности, но и моральные, социальные и правовые последствия их применения. Разработка четких этических рамок и законодательных норм является необходимым условием для устойчивого развития этой области науки без ущерба для человеческого достоинства и биологического разнообразия.</w:t>
      </w:r>
    </w:p>
    <w:p>
      <w:pPr>
        <w:pStyle w:val="Heading1"/>
        <w:pageBreakBefore/>
        <w:spacing w:line="360" w:before="0" w:after="0"/>
        <w:jc w:val="center"/>
      </w:pPr>
      <w:r>
        <w:t xml:space="preserve">ТЕХНИЧЕСКИЕ ОГРАНИЧЕНИЯ И ВЫЗОВЫ В СОЗДАНИИ БИОСОВМЕСТИМЫХ МАТЕРИАЛОВ</w:t>
      </w:r>
    </w:p>
    <w:p>
      <w:pPr>
        <w:spacing w:line="360" w:before="0" w:after="0"/>
        <w:ind w:firstLine="720"/>
        <w:jc w:val="both"/>
      </w:pPr>
      <w:r>
        <w:t xml:space="preserve">Создание биосовместимых материалов представляет собой сложную задачу, обусловленную необходимостью обеспечения их функциональной интеграции с живыми тканями при сохранении механических, химических и физических свойств, соответствующих биологическим системам. Одним из ключевых технических ограничений является достижение оптимального баланса между прочностью материала и его способностью к деградации в организме. Например, полимеры, используемые для изготовления имплантатов, должны обладать достаточной механической устойчивостью, чтобы выдерживать нагрузки, но при этом постепенно рассасываться, не вызывая воспалительных реакций. Однако разработка таких материалов осложняется отсутствием универсальных стандартов, определяющих скорость деградации в зависимости от типа ткани и условий эксплуатации.  
Другим значимым вызовом является обеспечение химической инертности материалов, что исключает их взаимодействие с биологическими жидкостями и клетками, приводящее к токсическим эффектам. Несмотря на достижения в области нанотехнологий, позволяющие модифицировать поверхностные свойства материалов, проблема адсорбции белков и последующего тромбообразования остаётся актуальной, особенно для сердечно-сосудистых имплантатов. Кроме того, сложность представляет воспроизведение микроструктуры естественных тканей, таких как кость или хрящ, что требует применения аддитивных технологий с высоким разрешением, но существующие методы 3D-печати зачастую не обеспечивают необходимой точности.  
Важным аспектом является также ограниченная предсказуемость долгосрочного поведения биосовместимых материалов in vivo. Даже при успешных лабораторных испытаниях in vitro возможны неожиданные реакции организма, связанные с индивидуальными особенностями метаболизма или иммунного ответа. Это подчёркивает необходимость разработки более совершенных моделей для тестирования, включая органы-на-чипе и компьютерное моделирование, которые могли бы учитывать динамические изменения в тканях.  
Наконец, производственные технологии сталкиваются с проблемой масштабируемости. Многие перспективные материалы, демонстрирующие высокую биосовместимость в лабораторных условиях, оказываются экономически невыгодными для массового производства из-за сложности синтеза или высокой стоимости сырья. Таким образом, несмотря на значительный прогресс в области физиологической инженерии, преодоление технических ограничений остаётся критическим фактором для дальнейшего развития биосовместимых материалов.</w:t>
      </w:r>
    </w:p>
    <w:p>
      <w:pPr>
        <w:pStyle w:val="Heading1"/>
        <w:pageBreakBefore/>
        <w:spacing w:line="360" w:before="0" w:after="0"/>
        <w:jc w:val="center"/>
      </w:pPr>
      <w:r>
        <w:t xml:space="preserve">ПРОБЛЕМЫ ИНТЕГРАЦИИ ИСКУССТВЕННЫХ ОРГАНОВ С ЕСТЕСТВЕННЫМИ СИСТЕМАМИ ОРГАНИЗМА</w:t>
      </w:r>
    </w:p>
    <w:p>
      <w:pPr>
        <w:spacing w:line="360" w:before="0" w:after="0"/>
        <w:ind w:firstLine="720"/>
        <w:jc w:val="both"/>
      </w:pPr>
      <w:r>
        <w:t xml:space="preserve">Одной из ключевых проблем физиологической инженерии является сложность интеграции искусственных органов и имплантируемых устройств с естественными биологическими системами организма. Несмотря на значительные достижения в области биоматериалов и биоинженерии, создание функциональных аналогов, полностью совместимых с физиологическими процессами, остаётся серьёзным вызовом. Основные трудности связаны с биосовместимостью, иммунным ответом, нейроинтеграцией и долговременной стабильностью искусственных структур в условиях динамической внутренней среды организма.  
Биосовместимость является фундаментальным критерием успешной интеграции искусственных органов. Современные материалы, такие как титановые сплавы, биокерамика и полимеры, демонстрируют высокую устойчивость к коррозии и механическую прочность, однако их взаимодействие с тканями не всегда исключает развитие хронического воспаления или фиброзных изменений. Иммунная система идентифицирует чужеродные объекты, что приводит к активации макрофагов и выработке цитокинов, способных нарушить функциональность имплантата. Для минимизации этих эффектов разрабатываются покрытия, имитирующие естественный внеклеточный матрикс, а также методы локальной иммуномодуляции.  
Нейроинтеграция представляет собой ещё одну значимую проблему, особенно при создании протезов конечностей или сенсорных имплантатов. Восстановление связи между искусственным органом и нервной системой требует точного соответствия электрофизиологических параметров и формирования устойчивых нейронных связей. Современные интерфейсы "мозг-компьютер" демонстрируют ограниченную эффективность из-за постепенной деградации сигнала и образования глиальных рубцов вокруг электродов. Перспективным направлением является использование гибридных систем, сочетающих живые нейроны с микроэлектронными компонентами, однако долговременная стабильность таких конструкций требует дальнейших исследований.  
Долговременная функциональность искусственных органов также зависит от их способности адаптироваться к изменяющимся условиям организма. Например, кардиостимуляторы и искусственные клапаны сердца подвержены износу, а их работа может нарушаться при изменении гемодинамических параметров. Разработка адаптивных систем, способных реагировать на биохимические и механические сигналы, остаётся актуальной задачей. Кроме того, метаболическая интеграция искусственной печени или поджелудочной железы требует точного воспроизведения гормональной регуляции, что осложняется сложностью обратных связей в эндокринной системе.  
Таким образом, интеграция искусственных органов с естественными системами организма сталкивается с комплексом взаимосвязанных проблем, требующих междисциплинарного подхода. Дальнейшее развитие технологий биосовместимости, нейроинтерфейсов и адаптивных материалов может способствовать преодолению существующих ограничений, однако для достижения клинически значимых результатов необходимы углублённые исследования в области клеточной биологии, иммунологии и бионики.</w:t>
      </w:r>
    </w:p>
    <w:p>
      <w:pPr>
        <w:pStyle w:val="Heading1"/>
        <w:pageBreakBefore/>
        <w:spacing w:line="360" w:before="0" w:after="0"/>
        <w:jc w:val="center"/>
      </w:pPr>
      <w:r>
        <w:t xml:space="preserve">ПЕРСПЕКТИВЫ И БУДУЩИЕ НАПРАВЛЕНИЯ РАЗВИТИЯ ФИЗИОЛОГИЧЕСКОЙ ИНЖЕНЕРИИ</w:t>
      </w:r>
    </w:p>
    <w:p>
      <w:pPr>
        <w:spacing w:line="360" w:before="0" w:after="0"/>
        <w:ind w:firstLine="720"/>
        <w:jc w:val="both"/>
      </w:pPr>
      <w:r>
        <w:t xml:space="preserve">Физиологическая инженерия, как междисциплинарная область, объединяющая биологию, медицину, инженерию и информационные технологии, продолжает стремительно развиваться, открывая новые горизонты для исследований и практических приложений. Одним из наиболее перспективных направлений является разработка биогибридных систем, сочетающих живые ткани с искусственными материалами. Такие системы могут быть использованы для создания биоискусственных органов, способных полностью или частично замещать функции повреждённых тканей. Уже сегодня ведутся активные исследования по интеграции нейронов с микроэлектронными устройствами, что открывает возможности для восстановления утраченных нейронных связей при травмах спинного мозга или нейродегенеративных заболеваниях.  
Важным направлением развития физиологической инженерии является персонализированная медицина, основанная на использовании 3D-биопечати и тканевой инженерии. Современные технологии позволяют создавать индивидуальные имплантаты и трансплантаты, учитывающие анатомические и физиологические особенности конкретного пациента. Это значительно снижает риск отторжения и повышает эффективность лечения. Кроме того, развитие методов редактирования генома, таких как CRISPR-Cas9, открывает новые возможности для коррекции генетических нарушений на клеточном уровне, что может быть использовано в регенеративной медицине.  
Ещё одним перспективным направлением является разработка носимых и имплантируемых биосенсоров, способных в реальном времени мониторировать ключевые физиологические параметры. Такие устройства могут быть интегрированы в системы замкнутого цикла, автоматически регулирующие, например, уровень глюкозы у пациентов с диабетом или дозировку лекарственных препаратов. Совершенствование материаловедения, в частности создание биосовместимых и биоразлагаемых полимеров, позволяет минимизировать побочные эффекты при длительном использовании имплантатов.  
Особое внимание уделяется развитию искусственного интеллекта и машинного обучения в анализе больших массивов физиологических данных. Алгоритмы глубокого обучения уже применяются для прогнозирования динамики заболеваний, оптимизации протоколов лечения и моделирования сложных биологических процессов. В будущем это может привести к созданию цифровых двойников пациентов, позволяющих тестировать терапевтические стратегии in silico перед их клиническим применением.  
Наконец, значительный потенциал связан с исследованиями в области бионики и нейропротезирования. Современные протезы, управляемые сигналами нервной системы, демонстрируют всё большую функциональность, приближаясь к естественным конечностям. Разработка интерфейсов "мозг-компьютер" открывает новые возможности для реабилитации пациентов с тяжёлыми двигательными нарушениями. В долгосрочной перспективе возможно создание полностью биосовместимых нейроимплантатов, способных восстанавливать когнитивные функции.  
Таким образом, будущее физиологической инженерии связано с интеграцией передовых технологий, направленных на решение ключевых медицинских проблем. Успехи в этой области будут зависеть от междисциплинарного сотрудничества, развития фундаментальных исследований и преодоления этических и регуляторных вызовов, связанных с применением новых биомедицинских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физиологическая инженерия представляет собой динамично развивающуюся междисциплинарную область, объединяющую достижения биологии, медицины, инженерии и информационных технологий. Несмотря на значительные успехи в разработке биосовместимых материалов, создании искусственных органов и тканей, а также внедрении нейропротезов, остаются актуальными ряд фундаментальных и прикладных проблем. К ним относятся ограниченная долговечность имплантатов, риск иммунного отторжения, сложности интеграции искусственных систем с живыми тканями, а также этические аспекты применения инженерных решений в организме человека.  
Перспективы развития физиологической инженерии связаны с совершенствованием методов 3D-биопечати, использованием наноматериалов с программируемыми свойствами, разработкой более точных математических моделей физиологических процессов и внедрением искусственного интеллекта для персонализированного проектирования медицинских устройств. Особое значение приобретает углублённое изучение клеточно-молекулярных механизмов регенерации и адаптации, что позволит создавать биогибридные системы с улучшенной функциональностью.  
Однако для дальнейшего прогресса необходимо усилить взаимодействие между фундаментальной наукой и прикладными исследованиями, а также обеспечить строгий контроль за безопасностью и эффективностью новых технологий. Решение этих задач требует консолидации усилий учёных, инженеров, клиницистов и регуляторных органов. Таким образом, физиологическая инженерия, преодолевая существующие вызовы, открывает новые горизонты для медицины будущего, способствуя повышению качества жизни и продлению активного долголетия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Saltzman, W. Mark. Biomedical Engineering: Bridging Medicine and Technology. 2015 (book)</w:t>
      </w:r>
    </w:p>
    <w:p>
      <w:pPr>
        <w:spacing w:line="360" w:before="0" w:after="0"/>
        <w:ind w:firstLine="720"/>
        <w:jc w:val="both"/>
      </w:pPr>
      <w:r>
        <w:t xml:space="preserve">2. Vunjak-Novakovic, Gordana. Tissue Engineering and Regenerative Medicine. 2014 (article)</w:t>
      </w:r>
    </w:p>
    <w:p>
      <w:pPr>
        <w:spacing w:line="360" w:before="0" w:after="0"/>
        <w:ind w:firstLine="720"/>
        <w:jc w:val="both"/>
      </w:pPr>
      <w:r>
        <w:t xml:space="preserve">3. Bashir, Rashid. Engineering the Human Microbiome: Challenges and Opportunities. 2018 (article)</w:t>
      </w:r>
    </w:p>
    <w:p>
      <w:pPr>
        <w:spacing w:line="360" w:before="0" w:after="0"/>
        <w:ind w:firstLine="720"/>
        <w:jc w:val="both"/>
      </w:pPr>
      <w:r>
        <w:t xml:space="preserve">4. Langer, Robert. Advances in Biomaterials for Drug Delivery. 2020 (article)</w:t>
      </w:r>
    </w:p>
    <w:p>
      <w:pPr>
        <w:spacing w:line="360" w:before="0" w:after="0"/>
        <w:ind w:firstLine="720"/>
        <w:jc w:val="both"/>
      </w:pPr>
      <w:r>
        <w:t xml:space="preserve">5. Atala, Anthony. Principles of Regenerative Medicine. 2018 (book)</w:t>
      </w:r>
    </w:p>
    <w:p>
      <w:pPr>
        <w:spacing w:line="360" w:before="0" w:after="0"/>
        <w:ind w:firstLine="720"/>
        <w:jc w:val="both"/>
      </w:pPr>
      <w:r>
        <w:t xml:space="preserve">6. NIH National Institute of Biomedical Imaging and Bioengineering. Challenges in Physiological Engineering. 2021 (internet-resource)</w:t>
      </w:r>
    </w:p>
    <w:p>
      <w:pPr>
        <w:spacing w:line="360" w:before="0" w:after="0"/>
        <w:ind w:firstLine="720"/>
        <w:jc w:val="both"/>
      </w:pPr>
      <w:r>
        <w:t xml:space="preserve">7. Griffith, Linda G.. Tissue Engineering—Current Challenges and Expanding Opportunities. 2019 (article)</w:t>
      </w:r>
    </w:p>
    <w:p>
      <w:pPr>
        <w:spacing w:line="360" w:before="0" w:after="0"/>
        <w:ind w:firstLine="720"/>
        <w:jc w:val="both"/>
      </w:pPr>
      <w:r>
        <w:t xml:space="preserve">8. Kaplan, David L.. Bioengineering Strategies for Protein-Based Polymers. 2017 (article)</w:t>
      </w:r>
    </w:p>
    <w:p>
      <w:pPr>
        <w:spacing w:line="360" w:before="0" w:after="0"/>
        <w:ind w:firstLine="720"/>
        <w:jc w:val="both"/>
      </w:pPr>
      <w:r>
        <w:t xml:space="preserve">9. IEEE Engineering in Medicine and Biology Society. Emerging Issues in Physiological Engineering. 2022 (internet-resource)</w:t>
      </w:r>
    </w:p>
    <w:p>
      <w:pPr>
        <w:spacing w:line="360" w:before="0" w:after="0"/>
        <w:ind w:firstLine="720"/>
        <w:jc w:val="both"/>
      </w:pPr>
      <w:r>
        <w:t xml:space="preserve">10. Khademhosseini, Ali. Micro- and Nanoengineering of the Cell Microenvironment. 2016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2025-06-30T11:19:32.710Z</dcterms:created>
  <dcterms:modified xsi:type="dcterms:W3CDTF">2025-06-30T11:19:32.710Z</dcterms:modified>
</cp:coreProperties>
</file>

<file path=docProps/custom.xml><?xml version="1.0" encoding="utf-8"?>
<Properties xmlns="http://schemas.openxmlformats.org/officeDocument/2006/custom-properties" xmlns:vt="http://schemas.openxmlformats.org/officeDocument/2006/docPropsVTypes"/>
</file>